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14"/>
        <w:tblpPr w:leftFromText="180" w:rightFromText="180" w:vertAnchor="text" w:horzAnchor="page" w:tblpXSpec="center" w:tblpY="277"/>
        <w:tblOverlap w:val="never"/>
        <w:tblW w:w="5069" w:type="pct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625"/>
        <w:gridCol w:w="7495"/>
      </w:tblGrid>
      <w:tr w14:paraId="736162B1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05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1994BF7B">
            <w:pPr>
              <w:pStyle w:val="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Lines="0" w:beforeAutospacing="0" w:after="0" w:afterLines="0" w:afterAutospacing="0" w:line="240" w:lineRule="auto"/>
              <w:ind w:firstLine="0" w:firstLineChars="0"/>
              <w:jc w:val="center"/>
              <w:rPr>
                <w:rFonts w:hint="eastAsia" w:ascii="仿宋" w:hAnsi="仿宋" w:eastAsia="宋体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/>
                <w:i w:val="0"/>
                <w:iCs w:val="0"/>
                <w:caps w:val="0"/>
                <w:color w:val="000000"/>
                <w:spacing w:val="0"/>
                <w:sz w:val="30"/>
                <w:szCs w:val="30"/>
                <w:highlight w:val="none"/>
                <w:lang w:val="en-US" w:eastAsia="zh-CN"/>
              </w:rPr>
              <w:t>高压电力设施维护保养年度服务公开询价函</w:t>
            </w:r>
          </w:p>
        </w:tc>
      </w:tr>
      <w:tr w14:paraId="696F3637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2D9C6A0">
            <w:pPr>
              <w:keepNext w:val="0"/>
              <w:keepLines w:val="0"/>
              <w:widowControl/>
              <w:suppressLineNumbers w:val="0"/>
              <w:jc w:val="left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我单位位于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合肥市蜀山区蜀鑫路69号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的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总部基地大楼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现因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 高压电力设施年度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>维护保养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single"/>
                <w:lang w:val="en-US" w:eastAsia="zh-CN"/>
              </w:rPr>
              <w:t xml:space="preserve">服务 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项目采购需要，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特邀请贵公司参与报价。我们期待贵公司能基于以下服务内容与要求，提供详细、合理的报价方案。</w:t>
            </w:r>
          </w:p>
        </w:tc>
      </w:tr>
      <w:tr w14:paraId="33A0F7F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266D77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一、项目概况</w:t>
            </w:r>
          </w:p>
        </w:tc>
      </w:tr>
      <w:tr w14:paraId="355F8B4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F01345B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1.项目名称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0799D92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安天利信总部基地大楼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高压电力设施年度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维护保养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lang w:val="en-US" w:eastAsia="zh-CN" w:bidi="ar"/>
              </w:rPr>
              <w:t>服务</w:t>
            </w:r>
          </w:p>
        </w:tc>
      </w:tr>
      <w:tr w14:paraId="5A1B389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B130883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center"/>
              <w:textAlignment w:val="top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2.项目地址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8A41D3C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default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合肥市蜀山区蜀鑫路69号</w:t>
            </w:r>
          </w:p>
        </w:tc>
      </w:tr>
      <w:tr w14:paraId="2E93636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97" w:hRule="atLeast"/>
          <w:jc w:val="center"/>
        </w:trPr>
        <w:tc>
          <w:tcPr>
            <w:tcW w:w="891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7E5D79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jc w:val="center"/>
              <w:textAlignment w:val="top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3.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概要</w:t>
            </w:r>
          </w:p>
        </w:tc>
        <w:tc>
          <w:tcPr>
            <w:tcW w:w="4108" w:type="pct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51BA26C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leftChars="0"/>
              <w:jc w:val="both"/>
              <w:rPr>
                <w:color w:val="auto"/>
                <w:highlight w:val="none"/>
              </w:rPr>
            </w:pP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u w:val="none"/>
                <w:lang w:val="en-US" w:eastAsia="zh-CN"/>
              </w:rPr>
              <w:t>总部基地大楼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高压电力设施年度维保服务</w:t>
            </w:r>
          </w:p>
        </w:tc>
      </w:tr>
      <w:tr w14:paraId="4A5ED6A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F6090A4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二、资质要求及采购内容</w:t>
            </w:r>
          </w:p>
        </w:tc>
      </w:tr>
      <w:tr w14:paraId="57A9BB0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67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682A3816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1.资质要求：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附上贵公司的营业执照、承装（修、试）电力设施许可证书（新证承修、承试二级及以上，老证承修、承试三级及以上）相关资质证明电子扫描件。提供1-2个与本项目规模、性质类似的维保服务案例及联系人。机电工程专业一级注册建造师不少于1人，电力工程相关专业高级职称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人员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不少于1人，电力工程相关专业中级职称人员不少于1人，高压电工作业特种操作人员不低于8人（请提供证书电子扫描件）</w:t>
            </w:r>
            <w:bookmarkStart w:id="0" w:name="_GoBack"/>
            <w:bookmarkEnd w:id="0"/>
          </w:p>
          <w:p w14:paraId="11795EFE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2.采购内容：</w:t>
            </w:r>
          </w:p>
          <w:p w14:paraId="43CD14C1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定期巡检： 每月至少进行一次全面巡检，并填写巡检记录。 </w:t>
            </w:r>
          </w:p>
          <w:p w14:paraId="5970E57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季度/年度检测： 按国家规范要求进行季度、半年及年度功能测试，并出具检测报告。</w:t>
            </w:r>
          </w:p>
          <w:p w14:paraId="4F7E67EF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故障应急响应：提供 7x24小时 应急故障处理服务。在接到报修电话后，技术人员应在立即响应，重大故障应在 [30分钟] 到达现场进行处理。</w:t>
            </w:r>
          </w:p>
          <w:p w14:paraId="172B8B3D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维修与更换：维保过程中发现的故障及隐患，应及时报修。对于需要更换的零部件，贵公司应提供品牌、型号及单价清单，经我方确认后方可更换，费用另计。</w:t>
            </w:r>
          </w:p>
          <w:p w14:paraId="340868B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档案管理：为电力系统建立完整的维保档案，包括巡检记录、测试报告、维修记录、应急预案等。 </w:t>
            </w:r>
          </w:p>
          <w:p w14:paraId="5DBA828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协助年检： 协助我单位通过电力主管部门及各级机构的现场检查，并确保设备符合所有法规要求。按时对绝缘手套、绝缘垫等电力相关物资或设备检测并出具相关证明。</w:t>
            </w:r>
          </w:p>
          <w:p w14:paraId="14957C8E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 人员培训：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根据需要，为我单位相关人员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免费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电力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设施操作及应急处理培训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不少于2次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。</w:t>
            </w:r>
          </w:p>
          <w:p w14:paraId="2D5DE008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="425" w:leftChars="0" w:hanging="425" w:firstLineChars="0"/>
              <w:jc w:val="both"/>
              <w:textAlignment w:val="auto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0"/>
                <w:sz w:val="21"/>
                <w:szCs w:val="21"/>
                <w:highlight w:val="none"/>
                <w:lang w:val="en-US" w:eastAsia="zh-CN" w:bidi="ar"/>
              </w:rPr>
              <w:t>维保范围/试验内容：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主要包括但不限于以下设备：变压器3台（直流电阻测试、变比测试、绝缘测试、耐压测试）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高压柜13台（继保功能测试、互感器极性测试、避雷器测试、断路器回路电阻，特性曲线，绝缘，耐压测试等、母线绝缘，耐压测试）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高压电缆5根（电缆绝缘，耐压测试）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户外真空断路器2台（继保测试）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直流屏一组（电池容量，母线绝缘测试）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低压柜18台（母线绝缘，耐压测试、电容容量测试）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接地系统（接地电阻测试）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绝缘工器具检测（耐压测试）月度巡查年度电试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配电房内其他相关电力设施。</w:t>
            </w:r>
          </w:p>
        </w:tc>
      </w:tr>
      <w:tr w14:paraId="645E92CF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4063E9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三、报价及付款条件</w:t>
            </w:r>
          </w:p>
        </w:tc>
      </w:tr>
      <w:tr w14:paraId="0FE946A5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224B44DD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为便于我方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lang w:val="en-US" w:eastAsia="zh-CN"/>
              </w:rPr>
              <w:t>询比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</w:rPr>
              <w:t>，请贵公司在报价方案中至少包含以下内容：</w:t>
            </w:r>
          </w:p>
          <w:p w14:paraId="798114BF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1.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报价：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报出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每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年度维保服务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单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价（人民币元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/每年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eastAsia="zh-CN"/>
              </w:rPr>
              <w:t>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专票含税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）。此价格应包含人工、常规工具以及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单次</w:t>
            </w:r>
            <w:r>
              <w:rPr>
                <w:rStyle w:val="1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200元以下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</w:rPr>
              <w:t>零星耗材费用。</w:t>
            </w:r>
          </w:p>
          <w:p w14:paraId="1415B599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Style w:val="1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2.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付款条件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：</w:t>
            </w:r>
            <w:r>
              <w:rPr>
                <w:rStyle w:val="17"/>
                <w:rFonts w:hint="eastAsia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按季度/半年/年度支付款项（不做预付）：</w:t>
            </w:r>
          </w:p>
          <w:p w14:paraId="16D6D3B2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shd w:val="clear" w:color="auto" w:fill="auto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Style w:val="17"/>
                <w:rFonts w:hint="default" w:ascii="仿宋" w:hAnsi="仿宋" w:eastAsia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3.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服务期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：</w:t>
            </w: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贰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年</w:t>
            </w:r>
            <w:r>
              <w:rPr>
                <w:rStyle w:val="17"/>
                <w:rFonts w:hint="eastAsia" w:ascii="仿宋" w:hAnsi="仿宋" w:cs="仿宋"/>
                <w:b w:val="0"/>
                <w:bCs/>
                <w:i w:val="0"/>
                <w:iCs w:val="0"/>
                <w:caps w:val="0"/>
                <w:color w:val="auto"/>
                <w:spacing w:val="0"/>
                <w:sz w:val="21"/>
                <w:szCs w:val="21"/>
                <w:highlight w:val="none"/>
                <w:shd w:val="clear" w:color="auto" w:fill="auto"/>
                <w:lang w:val="en-US" w:eastAsia="zh-CN"/>
              </w:rPr>
              <w:t>（合同一年一签）</w:t>
            </w:r>
          </w:p>
        </w:tc>
      </w:tr>
      <w:tr w14:paraId="3A577DD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45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shd w:val="clear" w:color="auto" w:fill="F5F5F5"/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43252091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240" w:lineRule="auto"/>
              <w:ind w:firstLine="0" w:firstLineChars="0"/>
              <w:jc w:val="both"/>
              <w:textAlignment w:val="top"/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kern w:val="0"/>
                <w:sz w:val="22"/>
                <w:szCs w:val="22"/>
                <w:highlight w:val="none"/>
                <w:lang w:val="en-US" w:eastAsia="zh-CN" w:bidi="ar"/>
              </w:rPr>
              <w:t>四、其他事项</w:t>
            </w:r>
          </w:p>
        </w:tc>
      </w:tr>
      <w:tr w14:paraId="5DE0E1C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994" w:hRule="atLeast"/>
          <w:jc w:val="center"/>
        </w:trPr>
        <w:tc>
          <w:tcPr>
            <w:tcW w:w="5000" w:type="pct"/>
            <w:gridSpan w:val="2"/>
            <w:tcBorders>
              <w:tl2br w:val="nil"/>
              <w:tr2bl w:val="nil"/>
            </w:tcBorders>
            <w:noWrap w:val="0"/>
            <w:tcMar>
              <w:top w:w="120" w:type="dxa"/>
              <w:left w:w="75" w:type="dxa"/>
              <w:bottom w:w="120" w:type="dxa"/>
              <w:right w:w="75" w:type="dxa"/>
            </w:tcMar>
            <w:vAlign w:val="center"/>
          </w:tcPr>
          <w:p w14:paraId="0E235006">
            <w:pPr>
              <w:pStyle w:val="1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leftChars="0" w:right="0" w:rightChars="0"/>
              <w:jc w:val="both"/>
              <w:textAlignment w:val="auto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</w:pP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1.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报价有效期：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请贵公司的报价自发出之日起至少有效 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[30天]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。</w:t>
            </w:r>
          </w:p>
          <w:p w14:paraId="2D0D0E8A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2.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截止日期：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请将加盖公章的报价文件及相关资料，于 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[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202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年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0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月</w:t>
            </w:r>
            <w:r>
              <w:rPr>
                <w:rStyle w:val="17"/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23</w:t>
            </w:r>
            <w:r>
              <w:rPr>
                <w:rStyle w:val="17"/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日]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 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17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:00前，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通过安天e采自主采购平台（https://zzcg.xinecai.com/door/）提交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。</w:t>
            </w:r>
          </w:p>
          <w:p w14:paraId="0190BAD0">
            <w:pPr>
              <w:pStyle w:val="12"/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60" w:lineRule="auto"/>
              <w:ind w:firstLine="0" w:firstLineChars="0"/>
              <w:jc w:val="both"/>
              <w:textAlignment w:val="auto"/>
              <w:rPr>
                <w:rFonts w:hint="eastAsia" w:eastAsia="仿宋"/>
                <w:b/>
                <w:bCs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3.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</w:t>
            </w:r>
            <w:r>
              <w:rPr>
                <w:rStyle w:val="17"/>
                <w:rFonts w:hint="eastAsia" w:ascii="仿宋" w:hAnsi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方式</w:t>
            </w:r>
            <w:r>
              <w:rPr>
                <w:rStyle w:val="17"/>
                <w:rFonts w:hint="eastAsia" w:ascii="仿宋" w:hAnsi="仿宋" w:eastAsia="仿宋" w:cs="仿宋"/>
                <w:b/>
                <w:bCs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eastAsia="zh-CN"/>
              </w:rPr>
              <w:t>：</w:t>
            </w:r>
          </w:p>
          <w:p w14:paraId="3BCD414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rFonts w:hint="eastAsia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联系人：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沈智勇</w:t>
            </w:r>
          </w:p>
          <w:p w14:paraId="25E09F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rFonts w:hint="default" w:eastAsia="仿宋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联系电话：</w:t>
            </w:r>
            <w:r>
              <w:rPr>
                <w:rFonts w:hint="eastAsia" w:ascii="仿宋" w:hAnsi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  <w:lang w:val="en-US" w:eastAsia="zh-CN"/>
              </w:rPr>
              <w:t>13615518758</w:t>
            </w:r>
          </w:p>
          <w:p w14:paraId="6F5C95D7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Autospacing="0" w:afterAutospacing="0" w:line="360" w:lineRule="auto"/>
              <w:ind w:leftChars="0" w:firstLine="420" w:firstLineChars="200"/>
              <w:jc w:val="both"/>
              <w:textAlignment w:val="auto"/>
              <w:rPr>
                <w:highlight w:val="none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21"/>
                <w:szCs w:val="21"/>
                <w:highlight w:val="none"/>
              </w:rPr>
              <w:t>感谢贵公司对此项目的关注与支持！如有任何疑问，请随时与我们联系。</w:t>
            </w:r>
          </w:p>
        </w:tc>
      </w:tr>
    </w:tbl>
    <w:p w14:paraId="22E48BF4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before="0" w:beforeLines="0" w:beforeAutospacing="0" w:after="0" w:afterLines="0" w:afterAutospacing="0" w:line="240" w:lineRule="auto"/>
        <w:ind w:firstLine="0" w:firstLineChars="0"/>
        <w:jc w:val="both"/>
        <w:outlineLvl w:val="9"/>
        <w:rPr>
          <w:rFonts w:hint="default"/>
          <w:lang w:val="en-US" w:eastAsia="zh-CN"/>
        </w:rPr>
      </w:pPr>
    </w:p>
    <w:sectPr>
      <w:headerReference r:id="rId5" w:type="default"/>
      <w:footerReference r:id="rId6" w:type="default"/>
      <w:pgSz w:w="11906" w:h="16838"/>
      <w:pgMar w:top="0" w:right="1440" w:bottom="0" w:left="1440" w:header="708" w:footer="709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FE6B2E0-C892-461B-923A-7C64E236AEDB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8E89E7">
    <w:pPr>
      <w:pStyle w:val="9"/>
      <w:spacing w:line="240" w:lineRule="auto"/>
      <w:ind w:firstLine="0" w:firstLineChars="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8858412">
    <w:pPr>
      <w:pStyle w:val="2"/>
      <w:keepNext w:val="0"/>
      <w:keepLines w:val="0"/>
      <w:pageBreakBefore w:val="0"/>
      <w:widowControl/>
      <w:kinsoku/>
      <w:wordWrap/>
      <w:overflowPunct/>
      <w:topLinePunct w:val="0"/>
      <w:bidi w:val="0"/>
      <w:adjustRightInd/>
      <w:snapToGrid/>
      <w:spacing w:before="0" w:beforeLines="0" w:after="0" w:afterLines="0" w:line="240" w:lineRule="auto"/>
      <w:ind w:left="0" w:leftChars="0" w:firstLine="0" w:firstLineChars="0"/>
      <w:jc w:val="both"/>
      <w:textAlignment w:val="aut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FB2F585"/>
    <w:multiLevelType w:val="singleLevel"/>
    <w:tmpl w:val="DFB2F585"/>
    <w:lvl w:ilvl="0" w:tentative="0">
      <w:start w:val="1"/>
      <w:numFmt w:val="decimal"/>
      <w:lvlText w:val="%1)"/>
      <w:lvlJc w:val="left"/>
      <w:pPr>
        <w:ind w:left="425" w:hanging="425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embedTrueTypeFonts/>
  <w:saveSubsetFonts/>
  <w:bordersDoNotSurroundHeader w:val="0"/>
  <w:bordersDoNotSurroundFooter w:val="0"/>
  <w:documentProtection w:enforcement="0"/>
  <w:displayHorizontalDrawingGridEvery w:val="1"/>
  <w:displayVerticalDrawingGridEvery w:val="1"/>
  <w:noPunctuationKerning w:val="1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5"/>
  </w:compat>
  <w:rsids>
    <w:rsidRoot w:val="00000000"/>
    <w:rsid w:val="005934B8"/>
    <w:rsid w:val="00A1428D"/>
    <w:rsid w:val="00BD13F7"/>
    <w:rsid w:val="00D87228"/>
    <w:rsid w:val="00E22668"/>
    <w:rsid w:val="01D129DD"/>
    <w:rsid w:val="0317318F"/>
    <w:rsid w:val="04C44C50"/>
    <w:rsid w:val="04CB4348"/>
    <w:rsid w:val="04E50BFD"/>
    <w:rsid w:val="064601C3"/>
    <w:rsid w:val="070435E2"/>
    <w:rsid w:val="07CC09EB"/>
    <w:rsid w:val="0A854BA4"/>
    <w:rsid w:val="0BB961ED"/>
    <w:rsid w:val="0DEF4B3B"/>
    <w:rsid w:val="0F4D5A2C"/>
    <w:rsid w:val="0F542271"/>
    <w:rsid w:val="11673138"/>
    <w:rsid w:val="11A264BB"/>
    <w:rsid w:val="11E82916"/>
    <w:rsid w:val="13D567E7"/>
    <w:rsid w:val="149503B7"/>
    <w:rsid w:val="14EF5AB9"/>
    <w:rsid w:val="153A1371"/>
    <w:rsid w:val="15A66954"/>
    <w:rsid w:val="16F01768"/>
    <w:rsid w:val="175045F4"/>
    <w:rsid w:val="18127F8E"/>
    <w:rsid w:val="1AC91750"/>
    <w:rsid w:val="1ACC0886"/>
    <w:rsid w:val="1AFA71C6"/>
    <w:rsid w:val="1BEF67BF"/>
    <w:rsid w:val="1CB56699"/>
    <w:rsid w:val="1F6E1F30"/>
    <w:rsid w:val="21596DDD"/>
    <w:rsid w:val="21C24573"/>
    <w:rsid w:val="21F1174E"/>
    <w:rsid w:val="22707F26"/>
    <w:rsid w:val="230D0493"/>
    <w:rsid w:val="248633FB"/>
    <w:rsid w:val="254774AC"/>
    <w:rsid w:val="26377520"/>
    <w:rsid w:val="28926C90"/>
    <w:rsid w:val="2C8F5241"/>
    <w:rsid w:val="2CF34D78"/>
    <w:rsid w:val="2F8274B1"/>
    <w:rsid w:val="315236BE"/>
    <w:rsid w:val="343E5F1E"/>
    <w:rsid w:val="34664853"/>
    <w:rsid w:val="35A65B28"/>
    <w:rsid w:val="35DA1C76"/>
    <w:rsid w:val="37EF3EAE"/>
    <w:rsid w:val="3A36340C"/>
    <w:rsid w:val="3A3E06CD"/>
    <w:rsid w:val="3B43343F"/>
    <w:rsid w:val="3B9A2871"/>
    <w:rsid w:val="3BD16A31"/>
    <w:rsid w:val="3C3F0A85"/>
    <w:rsid w:val="3D293E10"/>
    <w:rsid w:val="3D2F0206"/>
    <w:rsid w:val="3E0E6961"/>
    <w:rsid w:val="3F3728E6"/>
    <w:rsid w:val="3F9A3EC1"/>
    <w:rsid w:val="3FB3156E"/>
    <w:rsid w:val="3FD414E4"/>
    <w:rsid w:val="40C003E6"/>
    <w:rsid w:val="41B63597"/>
    <w:rsid w:val="41F8770C"/>
    <w:rsid w:val="42402E61"/>
    <w:rsid w:val="4249440B"/>
    <w:rsid w:val="42B31885"/>
    <w:rsid w:val="438E15DE"/>
    <w:rsid w:val="44BE2E8F"/>
    <w:rsid w:val="47043456"/>
    <w:rsid w:val="49471290"/>
    <w:rsid w:val="498B21B5"/>
    <w:rsid w:val="4A19144A"/>
    <w:rsid w:val="4A7E09CA"/>
    <w:rsid w:val="4ADC40E1"/>
    <w:rsid w:val="4B2477C4"/>
    <w:rsid w:val="4CEA2347"/>
    <w:rsid w:val="4CFE5DF2"/>
    <w:rsid w:val="4EC83C71"/>
    <w:rsid w:val="4FD10381"/>
    <w:rsid w:val="50B85567"/>
    <w:rsid w:val="50BE4216"/>
    <w:rsid w:val="50CA20D8"/>
    <w:rsid w:val="50F23CDB"/>
    <w:rsid w:val="51266CED"/>
    <w:rsid w:val="52EC3C87"/>
    <w:rsid w:val="53157358"/>
    <w:rsid w:val="539B7D83"/>
    <w:rsid w:val="53DE4469"/>
    <w:rsid w:val="54FA43E8"/>
    <w:rsid w:val="55983288"/>
    <w:rsid w:val="56173D30"/>
    <w:rsid w:val="56633896"/>
    <w:rsid w:val="576D604E"/>
    <w:rsid w:val="57D905BD"/>
    <w:rsid w:val="5C1C3A37"/>
    <w:rsid w:val="5C8207EE"/>
    <w:rsid w:val="5D5942CA"/>
    <w:rsid w:val="5EE77787"/>
    <w:rsid w:val="5F03178B"/>
    <w:rsid w:val="5F5F6BC4"/>
    <w:rsid w:val="5F84662B"/>
    <w:rsid w:val="62CC0BAA"/>
    <w:rsid w:val="638048A2"/>
    <w:rsid w:val="643244FA"/>
    <w:rsid w:val="64F8476E"/>
    <w:rsid w:val="657E7E57"/>
    <w:rsid w:val="677C3836"/>
    <w:rsid w:val="67955879"/>
    <w:rsid w:val="68055056"/>
    <w:rsid w:val="68902A3B"/>
    <w:rsid w:val="69360704"/>
    <w:rsid w:val="69456E2B"/>
    <w:rsid w:val="69894F6A"/>
    <w:rsid w:val="6B6320E8"/>
    <w:rsid w:val="6C5477EF"/>
    <w:rsid w:val="6C7269F6"/>
    <w:rsid w:val="6D036DE1"/>
    <w:rsid w:val="6D463B8B"/>
    <w:rsid w:val="6DDF786A"/>
    <w:rsid w:val="6DF64B98"/>
    <w:rsid w:val="6FB95E7D"/>
    <w:rsid w:val="70AD5EDA"/>
    <w:rsid w:val="71245578"/>
    <w:rsid w:val="7145658E"/>
    <w:rsid w:val="71970AAC"/>
    <w:rsid w:val="7210542C"/>
    <w:rsid w:val="72B867E1"/>
    <w:rsid w:val="72C45BD3"/>
    <w:rsid w:val="74120865"/>
    <w:rsid w:val="74A42659"/>
    <w:rsid w:val="74DC48C7"/>
    <w:rsid w:val="75BC3445"/>
    <w:rsid w:val="75C458AB"/>
    <w:rsid w:val="76684159"/>
    <w:rsid w:val="767955ED"/>
    <w:rsid w:val="771816DB"/>
    <w:rsid w:val="776112D4"/>
    <w:rsid w:val="78C55B26"/>
    <w:rsid w:val="78D5557A"/>
    <w:rsid w:val="795E581A"/>
    <w:rsid w:val="7A060D0B"/>
    <w:rsid w:val="7A5704F3"/>
    <w:rsid w:val="7D7C2D61"/>
    <w:rsid w:val="7DDD542C"/>
    <w:rsid w:val="7ED405DD"/>
    <w:rsid w:val="7FED672C"/>
    <w:rsid w:val="7FF527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qFormat="1"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qFormat="1"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pacing w:line="600" w:lineRule="exact"/>
      <w:ind w:firstLine="640" w:firstLineChars="200"/>
      <w:jc w:val="both"/>
    </w:pPr>
    <w:rPr>
      <w:rFonts w:ascii="Times New Roman" w:hAnsi="Times New Roman" w:eastAsia="仿宋" w:cs="Times New Roman"/>
      <w:sz w:val="32"/>
      <w:szCs w:val="22"/>
    </w:rPr>
  </w:style>
  <w:style w:type="paragraph" w:styleId="2">
    <w:name w:val="heading 1"/>
    <w:basedOn w:val="1"/>
    <w:next w:val="1"/>
    <w:qFormat/>
    <w:uiPriority w:val="9"/>
    <w:pPr>
      <w:spacing w:before="100" w:beforeLines="100" w:after="100" w:afterLines="100" w:line="600" w:lineRule="exact"/>
      <w:ind w:left="0" w:firstLine="640" w:firstLineChars="200"/>
      <w:jc w:val="left"/>
      <w:outlineLvl w:val="0"/>
    </w:pPr>
    <w:rPr>
      <w:rFonts w:ascii="Arial" w:hAnsi="Arial" w:eastAsia="黑体" w:cs="Arial"/>
      <w:bCs/>
      <w:szCs w:val="36"/>
    </w:rPr>
  </w:style>
  <w:style w:type="paragraph" w:styleId="3">
    <w:name w:val="heading 2"/>
    <w:next w:val="1"/>
    <w:unhideWhenUsed/>
    <w:qFormat/>
    <w:uiPriority w:val="9"/>
    <w:pPr>
      <w:spacing w:line="600" w:lineRule="exact"/>
      <w:ind w:left="0" w:firstLine="640" w:firstLineChars="200"/>
      <w:jc w:val="left"/>
      <w:outlineLvl w:val="1"/>
    </w:pPr>
    <w:rPr>
      <w:rFonts w:ascii="Arial" w:hAnsi="Arial" w:eastAsia="楷体" w:cs="Arial"/>
      <w:b/>
      <w:bCs/>
      <w:sz w:val="32"/>
      <w:szCs w:val="32"/>
    </w:rPr>
  </w:style>
  <w:style w:type="paragraph" w:styleId="4">
    <w:name w:val="heading 3"/>
    <w:next w:val="1"/>
    <w:unhideWhenUsed/>
    <w:qFormat/>
    <w:uiPriority w:val="9"/>
    <w:pPr>
      <w:spacing w:line="600" w:lineRule="exact"/>
      <w:ind w:left="0" w:firstLine="640" w:firstLineChars="200"/>
      <w:jc w:val="left"/>
      <w:outlineLvl w:val="2"/>
    </w:pPr>
    <w:rPr>
      <w:rFonts w:ascii="Arial" w:hAnsi="Arial" w:eastAsia="仿宋" w:cs="Arial"/>
      <w:b/>
      <w:bCs/>
      <w:sz w:val="32"/>
      <w:szCs w:val="30"/>
    </w:rPr>
  </w:style>
  <w:style w:type="paragraph" w:styleId="5">
    <w:name w:val="heading 4"/>
    <w:next w:val="1"/>
    <w:semiHidden/>
    <w:unhideWhenUsed/>
    <w:qFormat/>
    <w:uiPriority w:val="9"/>
    <w:pPr>
      <w:spacing w:before="260" w:after="120" w:line="288" w:lineRule="auto"/>
      <w:ind w:left="0"/>
      <w:jc w:val="left"/>
      <w:outlineLvl w:val="3"/>
    </w:pPr>
    <w:rPr>
      <w:rFonts w:ascii="Arial" w:hAnsi="Arial" w:eastAsia="等线" w:cs="Arial"/>
      <w:b/>
      <w:bCs/>
      <w:sz w:val="28"/>
      <w:szCs w:val="28"/>
    </w:rPr>
  </w:style>
  <w:style w:type="paragraph" w:styleId="6">
    <w:name w:val="heading 5"/>
    <w:next w:val="1"/>
    <w:semiHidden/>
    <w:unhideWhenUsed/>
    <w:qFormat/>
    <w:uiPriority w:val="9"/>
    <w:pPr>
      <w:spacing w:before="240" w:after="120" w:line="288" w:lineRule="auto"/>
      <w:ind w:left="0"/>
      <w:jc w:val="left"/>
      <w:outlineLvl w:val="4"/>
    </w:pPr>
    <w:rPr>
      <w:rFonts w:ascii="Arial" w:hAnsi="Arial" w:eastAsia="等线" w:cs="Arial"/>
      <w:b/>
      <w:bCs/>
      <w:sz w:val="24"/>
      <w:szCs w:val="24"/>
    </w:rPr>
  </w:style>
  <w:style w:type="paragraph" w:styleId="7">
    <w:name w:val="heading 6"/>
    <w:next w:val="1"/>
    <w:semiHidden/>
    <w:unhideWhenUsed/>
    <w:qFormat/>
    <w:uiPriority w:val="9"/>
    <w:pPr>
      <w:spacing w:before="240" w:after="120" w:line="288" w:lineRule="auto"/>
      <w:ind w:left="0"/>
      <w:jc w:val="left"/>
      <w:outlineLvl w:val="5"/>
    </w:pPr>
    <w:rPr>
      <w:rFonts w:ascii="Arial" w:hAnsi="Arial" w:eastAsia="等线" w:cs="Arial"/>
      <w:b/>
      <w:bCs/>
      <w:sz w:val="24"/>
      <w:szCs w:val="24"/>
    </w:rPr>
  </w:style>
  <w:style w:type="character" w:default="1" w:styleId="16">
    <w:name w:val="Default Paragraph Font"/>
    <w:semiHidden/>
    <w:unhideWhenUsed/>
    <w:qFormat/>
    <w:uiPriority w:val="1"/>
  </w:style>
  <w:style w:type="table" w:default="1" w:styleId="1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annotation text"/>
    <w:basedOn w:val="1"/>
    <w:semiHidden/>
    <w:unhideWhenUsed/>
    <w:qFormat/>
    <w:uiPriority w:val="99"/>
    <w:pPr>
      <w:jc w:val="left"/>
    </w:pPr>
  </w:style>
  <w:style w:type="paragraph" w:styleId="9">
    <w:name w:val="footer"/>
    <w:basedOn w:val="1"/>
    <w:link w:val="25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10">
    <w:name w:val="header"/>
    <w:basedOn w:val="1"/>
    <w:link w:val="24"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11">
    <w:name w:val="footnote text"/>
    <w:link w:val="21"/>
    <w:semiHidden/>
    <w:unhideWhenUsed/>
    <w:qFormat/>
    <w:uiPriority w:val="99"/>
    <w:pPr>
      <w:spacing w:after="0" w:line="240" w:lineRule="auto"/>
    </w:pPr>
    <w:rPr>
      <w:rFonts w:ascii="Times New Roman" w:hAnsi="Times New Roman" w:eastAsia="宋体" w:cs="Times New Roman"/>
      <w:sz w:val="20"/>
      <w:szCs w:val="20"/>
    </w:rPr>
  </w:style>
  <w:style w:type="paragraph" w:styleId="12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13">
    <w:name w:val="Title"/>
    <w:qFormat/>
    <w:uiPriority w:val="10"/>
    <w:pPr>
      <w:spacing w:before="480" w:after="480" w:line="288" w:lineRule="auto"/>
      <w:ind w:left="0"/>
    </w:pPr>
    <w:rPr>
      <w:rFonts w:ascii="Arial" w:hAnsi="Arial" w:eastAsia="等线" w:cs="Arial"/>
      <w:b/>
      <w:bCs/>
      <w:sz w:val="52"/>
      <w:szCs w:val="52"/>
    </w:rPr>
  </w:style>
  <w:style w:type="table" w:styleId="15">
    <w:name w:val="Table Grid"/>
    <w:basedOn w:val="1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7">
    <w:name w:val="Strong"/>
    <w:basedOn w:val="16"/>
    <w:qFormat/>
    <w:uiPriority w:val="0"/>
    <w:rPr>
      <w:b/>
    </w:rPr>
  </w:style>
  <w:style w:type="character" w:styleId="18">
    <w:name w:val="Hyperlink"/>
    <w:semiHidden/>
    <w:unhideWhenUsed/>
    <w:qFormat/>
    <w:uiPriority w:val="99"/>
    <w:rPr>
      <w:color w:val="0563C1"/>
      <w:u w:val="single"/>
    </w:rPr>
  </w:style>
  <w:style w:type="character" w:styleId="19">
    <w:name w:val="footnote reference"/>
    <w:semiHidden/>
    <w:unhideWhenUsed/>
    <w:qFormat/>
    <w:uiPriority w:val="99"/>
    <w:rPr>
      <w:vertAlign w:val="superscript"/>
    </w:rPr>
  </w:style>
  <w:style w:type="paragraph" w:styleId="20">
    <w:name w:val="List Paragraph"/>
    <w:qFormat/>
    <w:uiPriority w:val="0"/>
    <w:rPr>
      <w:rFonts w:ascii="Times New Roman" w:hAnsi="Times New Roman" w:eastAsia="宋体" w:cs="Times New Roman"/>
      <w:sz w:val="21"/>
      <w:szCs w:val="22"/>
    </w:rPr>
  </w:style>
  <w:style w:type="character" w:customStyle="1" w:styleId="21">
    <w:name w:val="Footnote Text Char"/>
    <w:link w:val="11"/>
    <w:semiHidden/>
    <w:unhideWhenUsed/>
    <w:qFormat/>
    <w:uiPriority w:val="99"/>
    <w:rPr>
      <w:sz w:val="20"/>
      <w:szCs w:val="20"/>
    </w:rPr>
  </w:style>
  <w:style w:type="paragraph" w:customStyle="1" w:styleId="22">
    <w:name w:val="_Style 13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sz w:val="22"/>
      <w:szCs w:val="22"/>
    </w:rPr>
  </w:style>
  <w:style w:type="paragraph" w:customStyle="1" w:styleId="23">
    <w:name w:val="_Style 14"/>
    <w:qFormat/>
    <w:uiPriority w:val="0"/>
    <w:pPr>
      <w:spacing w:before="120" w:after="120" w:line="288" w:lineRule="auto"/>
      <w:ind w:left="0"/>
      <w:jc w:val="left"/>
    </w:pPr>
    <w:rPr>
      <w:rFonts w:ascii="Arial" w:hAnsi="Arial" w:eastAsia="等线" w:cs="Arial"/>
      <w:color w:val="8F959E"/>
      <w:sz w:val="22"/>
      <w:szCs w:val="22"/>
    </w:rPr>
  </w:style>
  <w:style w:type="character" w:customStyle="1" w:styleId="24">
    <w:name w:val="页眉 字符"/>
    <w:basedOn w:val="16"/>
    <w:link w:val="10"/>
    <w:qFormat/>
    <w:uiPriority w:val="99"/>
    <w:rPr>
      <w:rFonts w:ascii="Times New Roman" w:hAnsi="Times New Roman" w:eastAsia="宋体" w:cs="Times New Roman"/>
      <w:sz w:val="18"/>
    </w:rPr>
  </w:style>
  <w:style w:type="character" w:customStyle="1" w:styleId="25">
    <w:name w:val="页脚 字符"/>
    <w:basedOn w:val="16"/>
    <w:link w:val="9"/>
    <w:qFormat/>
    <w:uiPriority w:val="99"/>
    <w:rPr>
      <w:rFonts w:ascii="Times New Roman" w:hAnsi="Times New Roman" w:eastAsia="宋体" w:cs="Times New Roman"/>
      <w:sz w:val="18"/>
    </w:rPr>
  </w:style>
  <w:style w:type="paragraph" w:customStyle="1" w:styleId="26">
    <w:name w:val="表头"/>
    <w:qFormat/>
    <w:uiPriority w:val="0"/>
    <w:pPr>
      <w:spacing w:before="156" w:beforeLines="50" w:after="156" w:afterLines="50"/>
      <w:jc w:val="center"/>
    </w:pPr>
    <w:rPr>
      <w:rFonts w:ascii="Times New Roman" w:hAnsi="Times New Roman" w:eastAsia="黑体" w:cs="Times New Roman"/>
      <w:sz w:val="21"/>
      <w:lang w:val="en-US" w:eastAsia="zh-CN" w:bidi="ar-SA"/>
    </w:rPr>
  </w:style>
  <w:style w:type="paragraph" w:customStyle="1" w:styleId="27">
    <w:name w:val="表格文字"/>
    <w:qFormat/>
    <w:uiPriority w:val="0"/>
    <w:rPr>
      <w:rFonts w:ascii="Times New Roman" w:hAnsi="Times New Roman" w:eastAsia="宋体" w:cs="Times New Roman"/>
      <w:sz w:val="18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numbering" Target="numbering.xml"/><Relationship Id="rId7" Type="http://schemas.openxmlformats.org/officeDocument/2006/relationships/theme" Target="theme/theme1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0" Type="http://schemas.openxmlformats.org/officeDocument/2006/relationships/fontTable" Target="fontTable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9fea4b98-7369-4ea7-b2b7-0018e87f13ce</errorID>
      <errorWord>以及据</errorWord>
      <group>L1_Grammar</group>
      <groupName>语法问题</groupName>
      <ability>L2_Order</ability>
      <abilityName>语序不当</abilityName>
      <candidateList>
        <item>以及</item>
      </candidateList>
      <explain>句子可能没有遵循时空、逻辑顺序，或者介词、关联词等位置不当。</explain>
      <paraID>17BB2398</paraID>
      <start>59</start>
      <end>61</end>
      <status>modified</status>
      <modifiedWord>以及</modifiedWord>
      <trackRevisions>false</trackRevisions>
    </reviewItem>
    <reviewItem>
      <errorID>f15578e2-5e56-4d25-b60d-e67ae55ff696</errorID>
      <errorWord>要要</errorWord>
      <group>L1_Word</group>
      <groupName>字词问题</groupName>
      <ability>L2_Typo</ability>
      <abilityName>字词错误</abilityName>
      <candidateList>
        <item>要</item>
      </candidateList>
      <explain>〈连〉❶如果：明天～下雨，我就不去了。❷要么：～就去打球，～就去溜冰，别再犹豫了。</explain>
      <paraID>17BB2398</paraID>
      <start>137</start>
      <end>138</end>
      <status>modified</status>
      <modifiedWord>要</modifiedWord>
      <trackRevisions>false</trackRevisions>
    </reviewItem>
    <reviewItem>
      <errorID>85ad1273-1c99-44ce-83eb-ba61d1ce02eb</errorID>
      <errorWord>括</errorWord>
      <group>L1_Word</group>
      <groupName>字词问题</groupName>
      <ability>L2_Typo</ability>
      <abilityName>字词错误</abilityName>
      <candidateList>
        <item>括但</item>
      </candidateList>
      <explain/>
      <paraID>1F7CE624</paraID>
      <start>18</start>
      <end>20</end>
      <status>modified</status>
      <modifiedWord>括但</modifiedWord>
      <trackRevisions>false</trackRevisions>
    </reviewItem>
    <reviewItem>
      <errorID>807c3ed8-9502-4a7c-81c0-2368a51bc55d</errorID>
      <errorWord>1、</errorWord>
      <group>L1_Format</group>
      <groupName>格式问题</groupName>
      <ability>L2_Ordinal</ability>
      <abilityName>序号格式</abilityName>
      <candidateList>
        <item>1.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59C968C1</paraID>
      <start>0</start>
      <end>2</end>
      <status>modified</status>
      <modifiedWord>1.</modifiedWord>
      <trackRevisions>false</trackRevisions>
    </reviewItem>
    <reviewItem>
      <errorID>e6572dc5-683f-4e6a-a702-f5c403c6afeb</errorID>
      <errorWord>规</errorWord>
      <group>L1_Word</group>
      <groupName>字词问题</groupName>
      <ability>L2_Typo</ability>
      <abilityName>字词错误</abilityName>
      <candidateList>
        <item>规和</item>
      </candidateList>
      <explain/>
      <paraID>1C58DEBD</paraID>
      <start>48</start>
      <end>50</end>
      <status>modified</status>
      <modifiedWord>规和</modifiedWord>
      <trackRevisions>false</trackRevisions>
    </reviewItem>
    <reviewItem>
      <errorID>b2c2f957-ca7f-4ef4-9fac-b917f113a4d5</errorID>
      <errorWord>2、</errorWord>
      <group>L1_Format</group>
      <groupName>格式问题</groupName>
      <ability>L2_Ordinal</ability>
      <abilityName>序号格式</abilityName>
      <candidateList>
        <item>2.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6140114D</paraID>
      <start>0</start>
      <end>2</end>
      <status>modified</status>
      <modifiedWord>2.</modifiedWord>
      <trackRevisions>false</trackRevisions>
    </reviewItem>
    <reviewItem>
      <errorID>e314a0fd-e3da-4e93-8df0-4a8dfc6ff59c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7D9642EF</paraID>
      <start>0</start>
      <end>2</end>
      <status>modified</status>
      <modifiedWord>3.</modifiedWord>
      <trackRevisions>false</trackRevisions>
    </reviewItem>
    <reviewItem>
      <errorID>080d71aa-b810-48f3-9a54-1a5673fb09cc</errorID>
      <errorWord>发不</errorWord>
      <group>L1_Word</group>
      <groupName>字词问题</groupName>
      <ability>L2_Typo</ability>
      <abilityName>字词错误</abilityName>
      <candidateList>
        <item>发布</item>
      </candidateList>
      <explain/>
      <paraID>459C5344</paraID>
      <start>71</start>
      <end>73</end>
      <status>modified</status>
      <modifiedWord>发布</modifiedWord>
      <trackRevisions>false</trackRevisions>
    </reviewItem>
    <reviewItem>
      <errorID>63dcd294-825f-472d-8416-9a344a22759e</errorID>
      <errorWord>，</errorWord>
      <group>L1_Word</group>
      <groupName>字词问题</groupName>
      <ability>L2_Typo</ability>
      <abilityName>字词错误</abilityName>
      <candidateList>
        <item>，由</item>
      </candidateList>
      <explain/>
      <paraID>25B6A2C2</paraID>
      <start>28</start>
      <end>30</end>
      <status>modified</status>
      <modifiedWord>，由</modifiedWord>
      <trackRevisions>false</trackRevisions>
    </reviewItem>
    <reviewItem>
      <errorID>2f503787-8ef1-42f4-be60-8c70d010208f</errorID>
      <errorWord>3、</errorWord>
      <group>L1_Format</group>
      <groupName>格式问题</groupName>
      <ability>L2_Ordinal</ability>
      <abilityName>序号格式</abilityName>
      <candidateList>
        <item>3.</item>
      </candidateList>
      <explain>中文书写环境建议使用国标要求书写序次语。根据标点符号用法（GB/T 15834—2011）序次语书写要求，通常第一层是带有顿号的汉字数字，如“一、”；第二层是带括号（全角）的汉字数字，如“（一）”；第三层是带下脚点（半角）的阿拉伯数字，如“1.”；第四层是带括号（全角）的阿拉伯数字，如“（1）”“1）”；其后可以按照书写者意愿输入带圈的阿拉伯数字或大小写拉丁字母，如“①”“ a.”。</explain>
      <paraID>16D6D3B2</paraID>
      <start>0</start>
      <end>2</end>
      <status>modified</status>
      <modifiedWord>3.</modifiedWord>
      <trackRevisions>false</trackRevisions>
    </reviewItem>
    <reviewItem>
      <errorID>1e63523d-e0ca-4640-8734-5a620d5acbc6</errorID>
      <errorWord>,</errorWord>
      <group>L1_Format</group>
      <groupName>格式问题</groupName>
      <ability>L2_HalfPunc</ability>
      <abilityName>全半角检查</abilityName>
      <candidateList>
        <item>，</item>
      </candidateList>
      <explain>文本全半角错误。</explain>
      <paraID>2BCACDE4</paraID>
      <start>68</start>
      <end>69</end>
      <status>modified</status>
      <modifiedWord>，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a3fb45a-f10c-410c-baec-8f4c3551e95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1252</Words>
  <Characters>1327</Characters>
  <TotalTime>0</TotalTime>
  <ScaleCrop>false</ScaleCrop>
  <LinksUpToDate>false</LinksUpToDate>
  <CharactersWithSpaces>1344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2025-11-11T01:26:00Z</dcterms:created>
  <dc:creator>Un-named</dc:creator>
  <cp:lastModifiedBy>沈智勇</cp:lastModifiedBy>
  <cp:lastPrinted>2025-11-18T08:50:00Z</cp:lastPrinted>
  <dcterms:modified xsi:type="dcterms:W3CDTF">2026-10-15T00:06:10Z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eyJoZGlkIjoiMmQzNWI1MWExNzI2OTJkMTNlYmIyMGU0MDc1NzQ2YjUiLCJ1c2VySWQiOiI1NDQ0NjkzODgifQ==</vt:lpwstr>
  </property>
  <property fmtid="{D5CDD505-2E9C-101B-9397-08002B2CF9AE}" pid="3" name="KSOProductBuildVer">
    <vt:lpwstr>2052-12.1.0.29161</vt:lpwstr>
  </property>
  <property fmtid="{D5CDD505-2E9C-101B-9397-08002B2CF9AE}" pid="4" name="ICV">
    <vt:lpwstr>B6A22FC2EA6C47D3A613073D7BC4C6E8_13</vt:lpwstr>
  </property>
</Properties>
</file>