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FFD39B">
      <w:pPr>
        <w:spacing w:line="360" w:lineRule="auto"/>
        <w:jc w:val="center"/>
        <w:rPr>
          <w:rFonts w:hint="eastAsia" w:eastAsiaTheme="minorEastAsia"/>
          <w:sz w:val="40"/>
          <w:szCs w:val="40"/>
          <w:lang w:eastAsia="zh-CN"/>
        </w:rPr>
      </w:pPr>
      <w:r>
        <w:rPr>
          <w:rFonts w:hint="eastAsia"/>
          <w:sz w:val="40"/>
          <w:szCs w:val="40"/>
          <w:lang w:eastAsia="zh-CN"/>
        </w:rPr>
        <w:t>下肢关节康复器</w:t>
      </w:r>
    </w:p>
    <w:p w14:paraId="4C5D92C0">
      <w:pPr>
        <w:spacing w:line="360" w:lineRule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1、大容量CPU全微电脑智能设计，中文/英文双路显示和控制（带手控器）。</w:t>
      </w:r>
    </w:p>
    <w:p w14:paraId="0825DDB8">
      <w:pPr>
        <w:spacing w:line="360" w:lineRule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2、具有全程长度和膝关节角度控制方式，角度控制精确。</w:t>
      </w:r>
    </w:p>
    <w:p w14:paraId="240507EC">
      <w:pPr>
        <w:spacing w:line="360" w:lineRule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3、具有运行角度、速度自动增加模式功能，并具有力矩设定功能，安全可靠。</w:t>
      </w:r>
    </w:p>
    <w:p w14:paraId="10F223E5">
      <w:pPr>
        <w:spacing w:line="360" w:lineRule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4、 康复器接通外电源（电源开关开），机器显示器先出现上一次的设定数据。使用操作者可以根据具体情况改变原设定数据。</w:t>
      </w:r>
    </w:p>
    <w:p w14:paraId="3E13CA4A">
      <w:pPr>
        <w:spacing w:line="360" w:lineRule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5、康复器大腿支架长度可调节范围不小于90mm，小腿支架长度可调节范围不小于100mm。</w:t>
      </w:r>
    </w:p>
    <w:p w14:paraId="45D30CB3">
      <w:pPr>
        <w:spacing w:line="360" w:lineRule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6、康复器的调节范围：大小腿支架之间的夹角（α）运动最大变化范围不小于125°</w:t>
      </w:r>
    </w:p>
    <w:p w14:paraId="47447CC4">
      <w:pPr>
        <w:spacing w:line="360" w:lineRule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7.、康复器额定载荷为200N,在额定荷载下应能平稳工作不卡滞，往复运行无异常撞击声。</w:t>
      </w:r>
    </w:p>
    <w:p w14:paraId="5C29BD25">
      <w:pPr>
        <w:spacing w:line="360" w:lineRule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8、 康复器整机工作噪音应不大于65dB。</w:t>
      </w:r>
    </w:p>
    <w:p w14:paraId="06E29D0A">
      <w:pPr>
        <w:spacing w:line="360" w:lineRule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9、 康复器腿支架夹角（α）的角速度调范围：最低速不大于1°/s，最高速度不小于2.5°/s，并分档可调。</w:t>
      </w:r>
    </w:p>
    <w:p w14:paraId="799A174A">
      <w:pPr>
        <w:spacing w:line="360" w:lineRule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10.、康复器在于200N荷载下可连续工作时间大于2h。</w:t>
      </w:r>
    </w:p>
    <w:p w14:paraId="2A91EDE5">
      <w:pPr>
        <w:spacing w:line="360" w:lineRule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11.、康复器设置手动控制件，使病人能自行控制康复器暂停或进行伸展/屈曲运动。</w:t>
      </w:r>
    </w:p>
    <w:p w14:paraId="789BA3F5">
      <w:pPr>
        <w:spacing w:line="360" w:lineRule="auto"/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12、 康复器输入功率为≥70VA。</w:t>
      </w:r>
    </w:p>
    <w:p w14:paraId="3665C166">
      <w:pPr>
        <w:spacing w:line="360" w:lineRule="auto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eastAsia="zh-CN"/>
        </w:rPr>
        <w:t>数量：</w:t>
      </w:r>
      <w:r>
        <w:rPr>
          <w:rFonts w:hint="eastAsia"/>
          <w:sz w:val="28"/>
          <w:szCs w:val="36"/>
          <w:lang w:val="en-US" w:eastAsia="zh-CN"/>
        </w:rPr>
        <w:t>1套</w:t>
      </w:r>
    </w:p>
    <w:p w14:paraId="772A85F6">
      <w:pPr>
        <w:spacing w:line="360" w:lineRule="auto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eastAsia="zh-CN"/>
        </w:rPr>
        <w:t>单价：</w:t>
      </w:r>
      <w:r>
        <w:rPr>
          <w:rFonts w:hint="eastAsia"/>
          <w:sz w:val="28"/>
          <w:szCs w:val="36"/>
          <w:lang w:val="en-US" w:eastAsia="zh-CN"/>
        </w:rPr>
        <w:t>1.68万元</w:t>
      </w:r>
      <w:bookmarkStart w:id="0" w:name="_GoBack"/>
      <w:bookmarkEnd w:id="0"/>
      <w:r>
        <w:rPr>
          <w:rFonts w:hint="eastAsia"/>
          <w:sz w:val="28"/>
          <w:szCs w:val="36"/>
          <w:lang w:val="en-US" w:eastAsia="zh-CN"/>
        </w:rPr>
        <w:t>/套</w:t>
      </w:r>
    </w:p>
    <w:p w14:paraId="0785519D">
      <w:pPr>
        <w:spacing w:line="360" w:lineRule="auto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eastAsia="zh-CN"/>
        </w:rPr>
        <w:t>质保：</w:t>
      </w:r>
      <w:r>
        <w:rPr>
          <w:rFonts w:hint="eastAsia"/>
          <w:sz w:val="28"/>
          <w:szCs w:val="36"/>
          <w:lang w:val="en-US" w:eastAsia="zh-CN"/>
        </w:rPr>
        <w:t>3年</w:t>
      </w:r>
    </w:p>
    <w:p w14:paraId="2640311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DF5FFC"/>
    <w:rsid w:val="67CD4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407</Words>
  <Characters>442</Characters>
  <Lines>0</Lines>
  <Paragraphs>0</Paragraphs>
  <TotalTime>0</TotalTime>
  <ScaleCrop>false</ScaleCrop>
  <LinksUpToDate>false</LinksUpToDate>
  <CharactersWithSpaces>446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2025-04-14T00:15:00Z</dcterms:created>
  <dc:creator>Administrator</dc:creator>
  <cp:lastModifiedBy>季云</cp:lastModifiedBy>
  <dcterms:modified xsi:type="dcterms:W3CDTF">2025-04-22T01:35:04Z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eyJoZGlkIjoiYjFjM2Y3ZGY0ZTdhZTUyNzBlOGIyODRhZWY0MzUzMDIiLCJ1c2VySWQiOiIzNjM4OTQzMTUifQ==</vt:lpwstr>
  </property>
  <property fmtid="{D5CDD505-2E9C-101B-9397-08002B2CF9AE}" pid="4" name="ICV">
    <vt:lpwstr>0FF041B30CA54E8B8F00BE1E8E971EE2_12</vt:lpwstr>
  </property>
</Properties>
</file>