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lang w:val="en-US" w:eastAsia="zh-CN"/>
        </w:rPr>
        <w:t>生物安全柜</w:t>
      </w:r>
      <w:r>
        <w:rPr>
          <w:rFonts w:hint="eastAsia" w:eastAsiaTheme="minorEastAsia"/>
          <w:b/>
          <w:bCs/>
          <w:sz w:val="56"/>
          <w:szCs w:val="56"/>
          <w:highlight w:val="none"/>
        </w:rPr>
        <w:t>项目</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7C0E064B">
      <w:pPr>
        <w:pStyle w:val="3"/>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2025-019ygb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生物安全柜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2025年</w:t>
      </w:r>
      <w:r>
        <w:rPr>
          <w:rFonts w:hint="eastAsia"/>
          <w:sz w:val="28"/>
          <w:szCs w:val="24"/>
          <w:highlight w:val="none"/>
          <w:lang w:val="en-US" w:eastAsia="zh-CN"/>
        </w:rPr>
        <w:t>9</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bookmarkStart w:id="0" w:name="_GoBack"/>
      <w:bookmarkEnd w:id="0"/>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生物安全柜询比价</w:t>
      </w:r>
      <w:r>
        <w:rPr>
          <w:rFonts w:hint="eastAsia"/>
          <w:b/>
          <w:bCs/>
          <w:sz w:val="28"/>
          <w:szCs w:val="28"/>
          <w:highlight w:val="none"/>
        </w:rPr>
        <w:t>公告</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生物安全柜</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9</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19</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生物安全柜</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1</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台</w:t>
            </w:r>
          </w:p>
        </w:tc>
        <w:tc>
          <w:tcPr>
            <w:tcW w:w="578" w:type="pc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见附件</w:t>
            </w:r>
          </w:p>
        </w:tc>
        <w:tc>
          <w:tcPr>
            <w:tcW w:w="656" w:type="pc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20000</w:t>
            </w:r>
          </w:p>
        </w:tc>
        <w:tc>
          <w:tcPr>
            <w:tcW w:w="578" w:type="pc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20000</w:t>
            </w:r>
          </w:p>
        </w:tc>
        <w:tc>
          <w:tcPr>
            <w:tcW w:w="864" w:type="pc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5年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9</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19</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5212C92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地址：安徽省芜湖市康复路10号皖南医学院第二附属医院11号楼1楼医学工程维修组</w:t>
      </w:r>
    </w:p>
    <w:p w14:paraId="2ADB2DDC">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联系人及联系方式：孙老师，17755320241；平台客服，0551-63732508</w:t>
      </w:r>
    </w:p>
    <w:p w14:paraId="42211DB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62ACDA83">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926" w:leftChars="218" w:hanging="1446" w:hangingChars="400"/>
        <w:jc w:val="center"/>
        <w:textAlignment w:val="auto"/>
        <w:rPr>
          <w:rFonts w:hint="default" w:ascii="Times New Roman" w:hAnsi="Times New Roman" w:cs="Arial" w:eastAsiaTheme="minorEastAsia"/>
          <w:b/>
          <w:bCs/>
          <w:color w:val="333333"/>
          <w:kern w:val="0"/>
          <w:sz w:val="36"/>
          <w:szCs w:val="36"/>
          <w:highlight w:val="none"/>
          <w:lang w:val="en-US" w:eastAsia="zh-CN" w:bidi="ar-SA"/>
        </w:rPr>
      </w:pPr>
      <w:r>
        <w:rPr>
          <w:rFonts w:hint="eastAsia" w:ascii="Times New Roman" w:hAnsi="Times New Roman" w:cs="Arial" w:eastAsiaTheme="minorEastAsia"/>
          <w:b/>
          <w:bCs/>
          <w:color w:val="333333"/>
          <w:kern w:val="0"/>
          <w:sz w:val="36"/>
          <w:szCs w:val="36"/>
          <w:highlight w:val="none"/>
          <w:lang w:val="en-US" w:eastAsia="zh-CN" w:bidi="ar-SA"/>
        </w:rPr>
        <w:t>生物安全柜技术参数要求</w:t>
      </w:r>
    </w:p>
    <w:p w14:paraId="5806CE32">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 xml:space="preserve">1.认证资质：ISO14001环境管理体系认证； </w:t>
      </w:r>
    </w:p>
    <w:p w14:paraId="598AB349">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2.注册证书：国家食品药品监督管理局核发的生物安全柜产品注册证；</w:t>
      </w:r>
    </w:p>
    <w:p w14:paraId="0DC00A4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3.型号要求：单人A2型生物安全柜；</w:t>
      </w:r>
    </w:p>
    <w:p w14:paraId="3555DBCF">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4.气流模式：30%外排，70%循环；</w:t>
      </w:r>
    </w:p>
    <w:p w14:paraId="55A1A06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5.过滤要求：送风过滤器与排风过滤器均采用ULPA超高效空气过滤器，针对颗粒直径0.12um，过滤效率≥99.999%；</w:t>
      </w:r>
    </w:p>
    <w:p w14:paraId="3DCC2DB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6.过滤失效报警：在线实时监测并条形码显示高效过滤器的使用寿命，具有过滤器失效声光报警功能；</w:t>
      </w:r>
    </w:p>
    <w:p w14:paraId="41C5207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7.压力超限报警：配备双路压力传感器，实时监测送风过滤器以及排风过滤器的压差,压力变化超限时自动声光报警；</w:t>
      </w:r>
    </w:p>
    <w:p w14:paraId="35539DA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8.气流波动报警：有监测气流波动功能，气流波动超过20%有声光报警提示；</w:t>
      </w:r>
    </w:p>
    <w:p w14:paraId="101C4F9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9.前窗控制：前窗采用电动升降方式，可一键上升或者下降到安全高度；</w:t>
      </w:r>
    </w:p>
    <w:p w14:paraId="73A6692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10.工作区域：内部尺寸＞（L×D×H）1340mm ×580mm×650mm；</w:t>
      </w:r>
    </w:p>
    <w:p w14:paraId="5B4285D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11.*设备外部宽度≤800mm；（该条参数为必须满足项）</w:t>
      </w:r>
    </w:p>
    <w:p w14:paraId="6646FE5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12.*包含外排的管路材料和施工；（该条参数为必须满足项）</w:t>
      </w:r>
    </w:p>
    <w:p w14:paraId="7913FF0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13.承诺质保5年；</w:t>
      </w:r>
    </w:p>
    <w:p w14:paraId="78A10B5C">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lang w:val="en-US" w:eastAsia="zh-CN"/>
        </w:rPr>
      </w:pPr>
    </w:p>
    <w:p w14:paraId="5756F6A1">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7B9A134F">
      <w:pPr>
        <w:spacing w:line="560" w:lineRule="exact"/>
        <w:rPr>
          <w:rFonts w:hint="eastAsia" w:ascii="宋体" w:hAnsi="宋体"/>
          <w:sz w:val="28"/>
          <w:szCs w:val="28"/>
        </w:rPr>
      </w:pPr>
      <w:r>
        <w:rPr>
          <w:rFonts w:hint="eastAsia" w:ascii="宋体" w:hAnsi="宋体"/>
          <w:sz w:val="28"/>
          <w:szCs w:val="28"/>
        </w:rPr>
        <w:t xml:space="preserve">             </w:t>
      </w:r>
    </w:p>
    <w:p w14:paraId="7A2E15F1">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2891676">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AC2DB49">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afterAutospacing="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2020E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E1D1B25"/>
    <w:rsid w:val="1E7B5678"/>
    <w:rsid w:val="208E058A"/>
    <w:rsid w:val="22484062"/>
    <w:rsid w:val="224C0741"/>
    <w:rsid w:val="22AE1985"/>
    <w:rsid w:val="2355222C"/>
    <w:rsid w:val="23AD221C"/>
    <w:rsid w:val="23AD4563"/>
    <w:rsid w:val="23B02001"/>
    <w:rsid w:val="24C63093"/>
    <w:rsid w:val="2518252B"/>
    <w:rsid w:val="25E6682C"/>
    <w:rsid w:val="2632677E"/>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67C0DB9"/>
    <w:rsid w:val="48763D87"/>
    <w:rsid w:val="48844A33"/>
    <w:rsid w:val="489E7539"/>
    <w:rsid w:val="49537AA3"/>
    <w:rsid w:val="4A224304"/>
    <w:rsid w:val="4BAF0707"/>
    <w:rsid w:val="4EDC74C7"/>
    <w:rsid w:val="503A6A87"/>
    <w:rsid w:val="506C225F"/>
    <w:rsid w:val="50974716"/>
    <w:rsid w:val="51D45FDC"/>
    <w:rsid w:val="523818C5"/>
    <w:rsid w:val="5402763C"/>
    <w:rsid w:val="549F6803"/>
    <w:rsid w:val="55AC772E"/>
    <w:rsid w:val="57F845E1"/>
    <w:rsid w:val="5AB81506"/>
    <w:rsid w:val="5B397681"/>
    <w:rsid w:val="5D9C443E"/>
    <w:rsid w:val="5E6840D3"/>
    <w:rsid w:val="5EDF06C0"/>
    <w:rsid w:val="60FA24B5"/>
    <w:rsid w:val="61E62A9D"/>
    <w:rsid w:val="638A787D"/>
    <w:rsid w:val="63CF3B51"/>
    <w:rsid w:val="64AD3334"/>
    <w:rsid w:val="661261C7"/>
    <w:rsid w:val="66355EE0"/>
    <w:rsid w:val="692B4959"/>
    <w:rsid w:val="6A53510E"/>
    <w:rsid w:val="6A8811EA"/>
    <w:rsid w:val="6B4F1B6F"/>
    <w:rsid w:val="6BA12AC2"/>
    <w:rsid w:val="6BCC6A2A"/>
    <w:rsid w:val="6C303E5F"/>
    <w:rsid w:val="6C5A0E4B"/>
    <w:rsid w:val="6E2D433E"/>
    <w:rsid w:val="6F2D0910"/>
    <w:rsid w:val="70F829D5"/>
    <w:rsid w:val="72077256"/>
    <w:rsid w:val="733558E3"/>
    <w:rsid w:val="73906233"/>
    <w:rsid w:val="739F15D5"/>
    <w:rsid w:val="74344D37"/>
    <w:rsid w:val="75A75FFD"/>
    <w:rsid w:val="76510A8F"/>
    <w:rsid w:val="77321183"/>
    <w:rsid w:val="78060892"/>
    <w:rsid w:val="79990213"/>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2054</Words>
  <Characters>2350</Characters>
  <Lines>2</Lines>
  <Paragraphs>1</Paragraphs>
  <TotalTime>12</TotalTime>
  <ScaleCrop>false</ScaleCrop>
  <LinksUpToDate>false</LinksUpToDate>
  <CharactersWithSpaces>2603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糖果的诱惑</cp:lastModifiedBy>
  <cp:lastPrinted>2019-02-14T07:27:00Z</cp:lastPrinted>
  <dcterms:modified xsi:type="dcterms:W3CDTF">2025-09-16T07:51:37Z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2A3A951BC5E24AB2B88D4FDAD2768DBD_13</vt:lpwstr>
  </property>
  <property fmtid="{D5CDD505-2E9C-101B-9397-08002B2CF9AE}" pid="4" name="KSOTemplateDocerSaveRecord">
    <vt:lpwstr>eyJoZGlkIjoiMWRjZTFkYWVhODA3ZjFmMjBiNDgzMzBlMGFmNWUzZTYiLCJ1c2VySWQiOiI0MzY2NDYyMTIifQ==</vt:lpwstr>
  </property>
</Properties>
</file>