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cs="方正公文小标宋" w:eastAsiaTheme="minorEastAsia"/>
          <w:b/>
          <w:bCs/>
          <w:sz w:val="56"/>
          <w:szCs w:val="56"/>
          <w:highlight w:val="none"/>
        </w:rPr>
      </w:pPr>
      <w:r>
        <w:rPr>
          <w:rFonts w:hint="eastAsia" w:cs="方正公文小标宋" w:eastAsiaTheme="minorEastAsia"/>
          <w:b/>
          <w:bCs/>
          <w:sz w:val="56"/>
          <w:szCs w:val="56"/>
          <w:highlight w:val="none"/>
        </w:rPr>
        <w:t>皖南医学院第二附属医院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25G眼内电凝探头、电凝连接线</w:t>
      </w:r>
      <w:r>
        <w:rPr>
          <w:rFonts w:hint="eastAsia" w:eastAsiaTheme="minorEastAsia"/>
          <w:b/>
          <w:bCs/>
          <w:sz w:val="56"/>
          <w:szCs w:val="56"/>
          <w:highlight w:val="none"/>
        </w:rPr>
        <w:t>项目</w:t>
      </w:r>
      <w:r>
        <w:rPr>
          <w:rFonts w:hint="eastAsia" w:eastAsiaTheme="minorEastAsia"/>
          <w:b/>
          <w:bCs/>
          <w:sz w:val="56"/>
          <w:szCs w:val="56"/>
          <w:highlight w:val="none"/>
          <w:lang w:eastAsia="zh-CN"/>
        </w:rPr>
        <w:t>（</w:t>
      </w:r>
      <w:r>
        <w:rPr>
          <w:rFonts w:hint="eastAsia" w:eastAsiaTheme="minorEastAsia"/>
          <w:b/>
          <w:bCs/>
          <w:sz w:val="56"/>
          <w:szCs w:val="56"/>
          <w:highlight w:val="none"/>
          <w:lang w:val="en-US" w:eastAsia="zh-CN"/>
        </w:rPr>
        <w:t>二次</w:t>
      </w:r>
      <w:r>
        <w:rPr>
          <w:rFonts w:hint="eastAsia" w:eastAsiaTheme="minorEastAsia"/>
          <w:b/>
          <w:bCs/>
          <w:sz w:val="56"/>
          <w:szCs w:val="56"/>
          <w:highlight w:val="none"/>
          <w:lang w:eastAsia="zh-CN"/>
        </w:rPr>
        <w:t>）</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2025-024-ygb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25G眼内电凝探头、电凝连接线（二次）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皖南医学院第二附属医院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2025年</w:t>
      </w:r>
      <w:r>
        <w:rPr>
          <w:rFonts w:hint="eastAsia"/>
          <w:sz w:val="28"/>
          <w:szCs w:val="24"/>
          <w:highlight w:val="none"/>
          <w:lang w:val="en-US" w:eastAsia="zh-CN"/>
        </w:rPr>
        <w:t>11</w:t>
      </w:r>
      <w:r>
        <w:rPr>
          <w:rFonts w:hint="eastAsia" w:eastAsiaTheme="minorEastAsia"/>
          <w:sz w:val="28"/>
          <w:szCs w:val="24"/>
          <w:highlight w:val="none"/>
        </w:rPr>
        <w:t>月</w:t>
      </w:r>
      <w:bookmarkStart w:id="0" w:name="_GoBack"/>
      <w:bookmarkEnd w:id="0"/>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r>
        <w:rPr>
          <w:rFonts w:hint="eastAsia"/>
          <w:sz w:val="28"/>
          <w:szCs w:val="36"/>
          <w:highlight w:val="none"/>
          <w:lang w:val="en-US" w:eastAsia="zh-CN"/>
        </w:rPr>
        <w:t xml:space="preserve"> </w:t>
      </w:r>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28"/>
          <w:szCs w:val="28"/>
          <w:highlight w:val="none"/>
          <w:lang w:eastAsia="zh-CN"/>
        </w:rPr>
      </w:pPr>
      <w:r>
        <w:rPr>
          <w:rFonts w:hint="eastAsia"/>
          <w:b/>
          <w:bCs/>
          <w:sz w:val="28"/>
          <w:szCs w:val="28"/>
          <w:highlight w:val="none"/>
        </w:rPr>
        <w:t>皖南医学院第二附属医院</w:t>
      </w:r>
      <w:r>
        <w:rPr>
          <w:rFonts w:hint="eastAsia"/>
          <w:b/>
          <w:bCs/>
          <w:sz w:val="28"/>
          <w:szCs w:val="28"/>
          <w:highlight w:val="none"/>
          <w:lang w:val="en-US" w:eastAsia="zh-CN"/>
        </w:rPr>
        <w:t>25G眼内电凝探头、电凝连接线</w:t>
      </w:r>
      <w:r>
        <w:rPr>
          <w:rFonts w:hint="eastAsia"/>
          <w:b/>
          <w:bCs/>
          <w:sz w:val="28"/>
          <w:szCs w:val="28"/>
          <w:highlight w:val="none"/>
          <w:lang w:eastAsia="zh-CN"/>
        </w:rPr>
        <w:t>（</w:t>
      </w:r>
      <w:r>
        <w:rPr>
          <w:rFonts w:hint="eastAsia"/>
          <w:b/>
          <w:bCs/>
          <w:sz w:val="28"/>
          <w:szCs w:val="28"/>
          <w:highlight w:val="none"/>
          <w:lang w:val="en-US" w:eastAsia="zh-CN"/>
        </w:rPr>
        <w:t>二次</w:t>
      </w:r>
      <w:r>
        <w:rPr>
          <w:rFonts w:hint="eastAsia"/>
          <w:b/>
          <w:bCs/>
          <w:sz w:val="28"/>
          <w:szCs w:val="28"/>
          <w:highlight w:val="none"/>
          <w:lang w:eastAsia="zh-CN"/>
        </w:rPr>
        <w:t>）</w:t>
      </w:r>
      <w:r>
        <w:rPr>
          <w:rFonts w:hint="eastAsia"/>
          <w:b/>
          <w:bCs/>
          <w:sz w:val="28"/>
          <w:szCs w:val="28"/>
          <w:highlight w:val="none"/>
          <w:lang w:val="en-US" w:eastAsia="zh-CN"/>
        </w:rPr>
        <w:t>询比价</w:t>
      </w:r>
      <w:r>
        <w:rPr>
          <w:rFonts w:hint="eastAsia"/>
          <w:b/>
          <w:bCs/>
          <w:sz w:val="28"/>
          <w:szCs w:val="28"/>
          <w:highlight w:val="none"/>
        </w:rPr>
        <w:t>公告</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25G眼内电凝探头、电凝连接线（二次）</w:t>
      </w:r>
      <w:r>
        <w:rPr>
          <w:rFonts w:hint="eastAsia" w:ascii="Times New Roman" w:hAnsi="Times New Roman" w:eastAsiaTheme="minorEastAsia"/>
          <w:sz w:val="24"/>
          <w:szCs w:val="24"/>
          <w:highlight w:val="none"/>
          <w:shd w:val="clear" w:color="auto" w:fill="FFFFFF"/>
        </w:rPr>
        <w:t>项目的潜在供应商应在安天智采自主采购电子交易平台（https://zzcg.xinecai.com/）</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2025年</w:t>
      </w:r>
      <w:r>
        <w:rPr>
          <w:rFonts w:hint="eastAsia" w:ascii="Times New Roman" w:hAnsi="Times New Roman" w:eastAsiaTheme="minorEastAsia"/>
          <w:sz w:val="24"/>
          <w:szCs w:val="24"/>
          <w:highlight w:val="none"/>
          <w:shd w:val="clear" w:color="auto" w:fill="FFFFFF"/>
          <w:lang w:val="en-US" w:eastAsia="zh-CN" w:bidi="ar"/>
        </w:rPr>
        <w:t>11</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17</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5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00"/>
        <w:gridCol w:w="750"/>
        <w:gridCol w:w="750"/>
        <w:gridCol w:w="1050"/>
        <w:gridCol w:w="1566"/>
        <w:gridCol w:w="1784"/>
        <w:gridCol w:w="1025"/>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54"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1041"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390"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390"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546"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815" w:type="pct"/>
            <w:vAlign w:val="center"/>
          </w:tcPr>
          <w:p w14:paraId="76FC16E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68914CC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单价（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eastAsia="zh-CN"/>
              </w:rPr>
              <w:t>）</w:t>
            </w:r>
          </w:p>
        </w:tc>
        <w:tc>
          <w:tcPr>
            <w:tcW w:w="928"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533"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54"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1041"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sz w:val="24"/>
                <w:szCs w:val="24"/>
                <w:highlight w:val="none"/>
                <w:u w:val="none"/>
                <w:shd w:val="clear" w:color="auto" w:fill="FFFFFF"/>
                <w:lang w:val="en-US" w:eastAsia="zh-CN"/>
              </w:rPr>
              <w:t>25G眼内电凝探头、电凝连接线</w:t>
            </w:r>
          </w:p>
        </w:tc>
        <w:tc>
          <w:tcPr>
            <w:tcW w:w="390"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w:t>
            </w:r>
          </w:p>
        </w:tc>
        <w:tc>
          <w:tcPr>
            <w:tcW w:w="390"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套</w:t>
            </w:r>
          </w:p>
        </w:tc>
        <w:tc>
          <w:tcPr>
            <w:tcW w:w="546"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见附件</w:t>
            </w:r>
          </w:p>
        </w:tc>
        <w:tc>
          <w:tcPr>
            <w:tcW w:w="815" w:type="pct"/>
            <w:vAlign w:val="center"/>
          </w:tcPr>
          <w:p w14:paraId="7F4AF8E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22000</w:t>
            </w:r>
          </w:p>
        </w:tc>
        <w:tc>
          <w:tcPr>
            <w:tcW w:w="928"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22000</w:t>
            </w:r>
          </w:p>
        </w:tc>
        <w:tc>
          <w:tcPr>
            <w:tcW w:w="533"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6个月</w:t>
            </w:r>
          </w:p>
        </w:tc>
      </w:tr>
    </w:tbl>
    <w:p w14:paraId="54E4B3BE">
      <w:pPr>
        <w:keepNext w:val="0"/>
        <w:keepLines w:val="0"/>
        <w:pageBreakBefore w:val="0"/>
        <w:widowControl/>
        <w:kinsoku/>
        <w:wordWrap/>
        <w:overflowPunct/>
        <w:topLinePunct w:val="0"/>
        <w:autoSpaceDE/>
        <w:autoSpaceDN/>
        <w:bidi w:val="0"/>
        <w:adjustRightInd w:val="0"/>
        <w:snapToGrid w:val="0"/>
        <w:spacing w:after="0" w:line="360" w:lineRule="auto"/>
        <w:ind w:firstLine="240" w:firstLineChars="1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注：此项目需寄送密封样品至采购人处。</w:t>
      </w:r>
    </w:p>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4A12829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天智采自主采购电子交易平台上下载采购文件，未下载采购文件的投标供应商不得参加投标。凡有意参加本项目供应商，需在安天智采自主采购电子交易平台（https://zzcg.xinecai.com/）进行企业免费注册（已注册用户请确认完善信息并提交通过），具体操作见安天智采门户—产品与服务—服务指南—投标供应商操作手-自主采购项目投标（https://zzcg.xinecai.com/serveguide#）。完成企业注册并通过后（一般为一到三个工作日），可以通过互联网登录“安天智采自主采购电子交易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天智采自主采购电子交易平台发布的上述相关内容，否则造成的后果自负）。具体操作参见《自主采购系统投标供应商、供应商操作手册》（操作手册链接：https://zzcg.xinecai.com/serveguide#）。</w:t>
      </w:r>
    </w:p>
    <w:p w14:paraId="64E41627">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2025年</w:t>
      </w:r>
      <w:r>
        <w:rPr>
          <w:rFonts w:hint="eastAsia" w:ascii="Times New Roman" w:hAnsi="Times New Roman" w:cs="Arial" w:eastAsiaTheme="minorEastAsia"/>
          <w:b/>
          <w:bCs/>
          <w:color w:val="0000FF"/>
          <w:sz w:val="24"/>
          <w:szCs w:val="24"/>
          <w:highlight w:val="none"/>
          <w:lang w:val="en-US" w:eastAsia="zh-CN"/>
        </w:rPr>
        <w:t>11</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17</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，投标供应商应在截止时间前通过“安天智采自主采购电子交易平台</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（https://zzcg.xinecai.com/）上传电子响应文件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57E438C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212C92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地址：安徽省芜湖市康复路10号皖南医学院第二附属医院11号楼1楼医学工程维修组</w:t>
      </w:r>
    </w:p>
    <w:p w14:paraId="2ADB2DD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联系人及联系方式：孙老师，17755320241；平台客服，0551-63732508</w:t>
      </w: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45A38ECF">
      <w:pPr>
        <w:jc w:val="center"/>
        <w:rPr>
          <w:rFonts w:hint="eastAsia" w:ascii="宋体" w:hAnsi="宋体" w:eastAsia="宋体" w:cs="宋体"/>
          <w:b/>
          <w:bCs/>
          <w:sz w:val="32"/>
          <w:szCs w:val="48"/>
          <w:u w:val="none"/>
        </w:rPr>
      </w:pPr>
      <w:r>
        <w:rPr>
          <w:rFonts w:hint="eastAsia" w:ascii="宋体" w:hAnsi="宋体" w:eastAsia="宋体" w:cs="宋体"/>
          <w:b/>
          <w:bCs/>
          <w:sz w:val="32"/>
          <w:szCs w:val="48"/>
          <w:u w:val="none"/>
        </w:rPr>
        <w:t>25G眼内电凝探头</w:t>
      </w:r>
      <w:r>
        <w:rPr>
          <w:rFonts w:hint="eastAsia" w:ascii="宋体" w:hAnsi="宋体" w:eastAsia="宋体" w:cs="宋体"/>
          <w:b/>
          <w:bCs/>
          <w:sz w:val="32"/>
          <w:szCs w:val="48"/>
          <w:u w:val="none"/>
          <w:lang w:eastAsia="zh-CN"/>
        </w:rPr>
        <w:t>、</w:t>
      </w:r>
      <w:r>
        <w:rPr>
          <w:rFonts w:hint="eastAsia" w:ascii="宋体" w:hAnsi="宋体" w:eastAsia="宋体" w:cs="宋体"/>
          <w:b/>
          <w:bCs/>
          <w:sz w:val="32"/>
          <w:szCs w:val="48"/>
          <w:u w:val="none"/>
        </w:rPr>
        <w:t>电凝连接线</w:t>
      </w:r>
      <w:r>
        <w:rPr>
          <w:rFonts w:hint="eastAsia" w:ascii="宋体" w:hAnsi="宋体" w:eastAsia="宋体" w:cs="宋体"/>
          <w:b/>
          <w:bCs/>
          <w:sz w:val="32"/>
          <w:szCs w:val="48"/>
          <w:u w:val="none"/>
          <w:lang w:val="en-US" w:eastAsia="zh-CN"/>
        </w:rPr>
        <w:t>技术参数要求</w:t>
      </w:r>
    </w:p>
    <w:p w14:paraId="44C87AE4">
      <w:pPr>
        <w:spacing w:line="340" w:lineRule="exact"/>
        <w:ind w:firstLine="560" w:firstLineChars="200"/>
        <w:jc w:val="left"/>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1、25G眼内电凝及配套连接线；</w:t>
      </w:r>
    </w:p>
    <w:p w14:paraId="23A32DFC">
      <w:pPr>
        <w:spacing w:line="340" w:lineRule="exact"/>
        <w:ind w:firstLine="560" w:firstLineChars="200"/>
        <w:jc w:val="left"/>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2、电凝连接线可高温高压消毒；</w:t>
      </w:r>
    </w:p>
    <w:p w14:paraId="1C64848C">
      <w:pPr>
        <w:spacing w:line="340" w:lineRule="exact"/>
        <w:ind w:firstLine="560" w:firstLineChars="200"/>
        <w:jc w:val="left"/>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3、电凝输出功率：0-15W；</w:t>
      </w:r>
    </w:p>
    <w:p w14:paraId="37CAA6EC">
      <w:pPr>
        <w:spacing w:line="340" w:lineRule="exact"/>
        <w:ind w:firstLine="560" w:firstLineChars="200"/>
        <w:jc w:val="lef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4、匹配科室现有设备歌德超乳玻切一体机使用；</w:t>
      </w:r>
    </w:p>
    <w:p w14:paraId="2F830E08">
      <w:pPr>
        <w:spacing w:line="340" w:lineRule="exact"/>
        <w:ind w:firstLine="560" w:firstLineChars="200"/>
        <w:jc w:val="lef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5、数量：1套；</w:t>
      </w:r>
    </w:p>
    <w:p w14:paraId="42CD0005">
      <w:pPr>
        <w:spacing w:line="340" w:lineRule="exact"/>
        <w:ind w:firstLine="560" w:firstLineChars="200"/>
        <w:jc w:val="left"/>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6、质保6个月。</w:t>
      </w:r>
    </w:p>
    <w:p w14:paraId="2BE9030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756F6A1">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7B9A134F">
      <w:pPr>
        <w:spacing w:line="560" w:lineRule="exact"/>
        <w:rPr>
          <w:rFonts w:hint="eastAsia" w:ascii="宋体" w:hAnsi="宋体"/>
          <w:sz w:val="28"/>
          <w:szCs w:val="28"/>
        </w:rPr>
      </w:pPr>
      <w:r>
        <w:rPr>
          <w:rFonts w:hint="eastAsia" w:ascii="宋体" w:hAnsi="宋体"/>
          <w:sz w:val="28"/>
          <w:szCs w:val="28"/>
        </w:rPr>
        <w:t xml:space="preserve">             </w:t>
      </w:r>
    </w:p>
    <w:p w14:paraId="7A2E15F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2C50F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4FF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E0F32D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D8660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6F5FE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63BC55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CC42D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44BFD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68DBA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98C4B8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06C7C6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A218B0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pacing w:line="360" w:lineRule="auto"/>
        <w:ind w:firstLine="576"/>
        <w:rPr>
          <w:rFonts w:hint="eastAsia" w:ascii="仿宋_GB2312" w:eastAsia="仿宋_GB2312"/>
          <w:kern w:val="0"/>
          <w:sz w:val="24"/>
          <w:highlight w:val="none"/>
        </w:rPr>
      </w:pPr>
      <w:r>
        <w:rPr>
          <w:rFonts w:hint="eastAsia" w:ascii="仿宋_GB2312" w:eastAsia="仿宋_GB2312"/>
          <w:kern w:val="0"/>
          <w:sz w:val="24"/>
          <w:highlight w:val="none"/>
        </w:rPr>
        <w:t>备注：1、报价以人民币为结算单位。</w:t>
      </w:r>
    </w:p>
    <w:p w14:paraId="71041B33">
      <w:pPr>
        <w:widowControl/>
        <w:numPr>
          <w:ilvl w:val="0"/>
          <w:numId w:val="1"/>
        </w:numPr>
        <w:spacing w:line="360" w:lineRule="auto"/>
        <w:ind w:left="1296" w:leftChars="0" w:firstLine="0" w:firstLineChars="0"/>
        <w:rPr>
          <w:rFonts w:hint="eastAsia" w:ascii="仿宋_GB2312" w:eastAsia="仿宋_GB2312"/>
          <w:kern w:val="0"/>
          <w:sz w:val="24"/>
          <w:highlight w:val="none"/>
          <w:lang w:eastAsia="zh-CN"/>
        </w:rPr>
      </w:pPr>
      <w:r>
        <w:rPr>
          <w:rFonts w:hint="eastAsia" w:ascii="仿宋_GB2312" w:eastAsia="仿宋_GB2312"/>
          <w:kern w:val="0"/>
          <w:sz w:val="24"/>
          <w:highlight w:val="none"/>
        </w:rPr>
        <w:t>此表在不改变格式内容时，可自行制作</w:t>
      </w:r>
      <w:r>
        <w:rPr>
          <w:rFonts w:hint="eastAsia" w:ascii="仿宋_GB2312" w:eastAsia="仿宋_GB2312"/>
          <w:kern w:val="0"/>
          <w:sz w:val="24"/>
          <w:highlight w:val="none"/>
          <w:lang w:eastAsia="zh-CN"/>
        </w:rPr>
        <w:t>。</w:t>
      </w:r>
    </w:p>
    <w:p w14:paraId="1A3FEEE4">
      <w:pPr>
        <w:widowControl/>
        <w:numPr>
          <w:ilvl w:val="0"/>
          <w:numId w:val="1"/>
        </w:numPr>
        <w:spacing w:line="360" w:lineRule="auto"/>
        <w:ind w:left="1296" w:leftChars="0" w:firstLine="0" w:firstLineChars="0"/>
        <w:rPr>
          <w:rFonts w:hint="eastAsia" w:ascii="仿宋_GB2312" w:eastAsia="仿宋_GB2312"/>
          <w:kern w:val="0"/>
          <w:sz w:val="24"/>
          <w:highlight w:val="none"/>
          <w:lang w:eastAsia="zh-CN"/>
        </w:rPr>
      </w:pPr>
      <w:r>
        <w:rPr>
          <w:rFonts w:hint="eastAsia" w:ascii="仿宋_GB2312" w:eastAsia="仿宋_GB2312"/>
          <w:kern w:val="0"/>
          <w:sz w:val="24"/>
          <w:highlight w:val="none"/>
        </w:rPr>
        <w:t>25G眼内电凝探头</w:t>
      </w:r>
      <w:r>
        <w:rPr>
          <w:rFonts w:hint="eastAsia" w:ascii="仿宋_GB2312" w:eastAsia="仿宋_GB2312"/>
          <w:kern w:val="0"/>
          <w:sz w:val="24"/>
          <w:highlight w:val="none"/>
          <w:lang w:eastAsia="zh-CN"/>
        </w:rPr>
        <w:t>、</w:t>
      </w:r>
      <w:r>
        <w:rPr>
          <w:rFonts w:hint="eastAsia" w:ascii="仿宋_GB2312" w:eastAsia="仿宋_GB2312"/>
          <w:kern w:val="0"/>
          <w:sz w:val="24"/>
          <w:highlight w:val="none"/>
        </w:rPr>
        <w:t>电凝连接线</w:t>
      </w:r>
      <w:r>
        <w:rPr>
          <w:rFonts w:hint="eastAsia" w:ascii="仿宋_GB2312" w:eastAsia="仿宋_GB2312"/>
          <w:kern w:val="0"/>
          <w:sz w:val="24"/>
          <w:highlight w:val="none"/>
          <w:lang w:val="en-US" w:eastAsia="zh-CN"/>
        </w:rPr>
        <w:t>须分开报价。</w:t>
      </w:r>
    </w:p>
    <w:p w14:paraId="1C85883D">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62986A45">
      <w:pPr>
        <w:widowControl/>
        <w:snapToGrid w:val="0"/>
        <w:spacing w:line="420" w:lineRule="atLeast"/>
        <w:ind w:firstLine="480"/>
        <w:jc w:val="right"/>
        <w:rPr>
          <w:rFonts w:hint="eastAsia" w:ascii="仿宋_GB2312" w:eastAsia="仿宋_GB2312"/>
          <w:kern w:val="0"/>
          <w:sz w:val="24"/>
          <w:highlight w:val="none"/>
        </w:rPr>
      </w:pPr>
    </w:p>
    <w:p w14:paraId="48B45AEC">
      <w:pPr>
        <w:widowControl/>
        <w:snapToGrid w:val="0"/>
        <w:spacing w:line="420" w:lineRule="atLeast"/>
        <w:ind w:firstLine="480"/>
        <w:jc w:val="right"/>
        <w:rPr>
          <w:rFonts w:hint="eastAsia" w:ascii="仿宋_GB2312" w:eastAsia="仿宋_GB2312"/>
          <w:kern w:val="0"/>
          <w:sz w:val="24"/>
          <w:highlight w:val="none"/>
        </w:rPr>
      </w:pPr>
    </w:p>
    <w:p w14:paraId="18540FC3">
      <w:pPr>
        <w:widowControl/>
        <w:snapToGrid w:val="0"/>
        <w:spacing w:line="420" w:lineRule="atLeast"/>
        <w:ind w:firstLine="480"/>
        <w:jc w:val="right"/>
        <w:rPr>
          <w:rFonts w:hint="eastAsia" w:ascii="仿宋_GB2312" w:eastAsia="仿宋_GB2312"/>
          <w:kern w:val="0"/>
          <w:sz w:val="24"/>
          <w:highlight w:val="none"/>
        </w:rPr>
      </w:pPr>
    </w:p>
    <w:p w14:paraId="3DD1F7CA">
      <w:pPr>
        <w:widowControl/>
        <w:snapToGrid w:val="0"/>
        <w:spacing w:line="420" w:lineRule="atLeast"/>
        <w:ind w:firstLine="480"/>
        <w:jc w:val="right"/>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3DD35DE6">
      <w:pPr>
        <w:widowControl/>
        <w:spacing w:line="420" w:lineRule="atLeast"/>
        <w:rPr>
          <w:rFonts w:hint="eastAsia" w:ascii="仿宋_GB2312" w:hAnsi="宋体" w:eastAsia="仿宋_GB2312"/>
          <w:b/>
          <w:bCs/>
          <w:spacing w:val="-2"/>
          <w:kern w:val="0"/>
          <w:sz w:val="30"/>
          <w:szCs w:val="30"/>
          <w:highlight w:val="none"/>
        </w:rPr>
      </w:pPr>
      <w:r>
        <w:rPr>
          <w:rFonts w:hint="eastAsia" w:ascii="仿宋_GB2312" w:hAnsi="宋体" w:eastAsia="仿宋_GB2312"/>
          <w:kern w:val="0"/>
          <w:sz w:val="24"/>
          <w:highlight w:val="none"/>
        </w:rPr>
        <w:t>★注：</w:t>
      </w:r>
      <w:r>
        <w:rPr>
          <w:rFonts w:hint="eastAsia" w:ascii="仿宋_GB2312" w:hAnsi="宋体" w:eastAsia="仿宋_GB2312"/>
          <w:spacing w:val="20"/>
          <w:kern w:val="0"/>
          <w:sz w:val="24"/>
          <w:highlight w:val="none"/>
        </w:rPr>
        <w:t>消耗品、维修零配件价格不附者一律作废标处理</w:t>
      </w:r>
    </w:p>
    <w:p w14:paraId="1F2B3EBE">
      <w:pPr>
        <w:widowControl/>
        <w:spacing w:line="360" w:lineRule="auto"/>
        <w:rPr>
          <w:rFonts w:hint="eastAsia" w:ascii="仿宋_GB2312" w:hAnsi="宋体" w:eastAsia="仿宋_GB2312"/>
          <w:b/>
          <w:bCs/>
          <w:spacing w:val="-2"/>
          <w:kern w:val="0"/>
          <w:sz w:val="30"/>
          <w:szCs w:val="30"/>
          <w:highlight w:val="none"/>
        </w:rPr>
      </w:pPr>
    </w:p>
    <w:p w14:paraId="2E134A17">
      <w:pPr>
        <w:widowControl/>
        <w:spacing w:line="360" w:lineRule="auto"/>
        <w:rPr>
          <w:rFonts w:hint="eastAsia" w:hAnsi="宋体"/>
          <w:b/>
          <w:bCs/>
          <w:spacing w:val="-2"/>
          <w:kern w:val="0"/>
          <w:sz w:val="30"/>
          <w:szCs w:val="30"/>
          <w:highlight w:val="none"/>
        </w:rPr>
      </w:pP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rPr>
      </w:pPr>
      <w:r>
        <w:rPr>
          <w:rFonts w:hint="eastAsia" w:ascii="Arial" w:hAnsi="Arial" w:eastAsia="仿宋_GB2312"/>
          <w:b/>
          <w:sz w:val="32"/>
          <w:highlight w:val="none"/>
        </w:rPr>
        <w:t>致：皖南医学院第二附属医院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致皖南医学院第二附属医院：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2"/>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致皖南医学院第二附属医院：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abstractNum w:abstractNumId="1">
    <w:nsid w:val="64D5BE9B"/>
    <w:multiLevelType w:val="singleLevel"/>
    <w:tmpl w:val="64D5BE9B"/>
    <w:lvl w:ilvl="0" w:tentative="0">
      <w:start w:val="2"/>
      <w:numFmt w:val="decimal"/>
      <w:suff w:val="nothing"/>
      <w:lvlText w:val="%1、"/>
      <w:lvlJc w:val="left"/>
      <w:pPr>
        <w:ind w:left="1296"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62B5023"/>
    <w:rsid w:val="078E3EB1"/>
    <w:rsid w:val="08361DB8"/>
    <w:rsid w:val="0DB538B7"/>
    <w:rsid w:val="0E130625"/>
    <w:rsid w:val="0E2020E5"/>
    <w:rsid w:val="0EC74C14"/>
    <w:rsid w:val="0F753674"/>
    <w:rsid w:val="0F79599A"/>
    <w:rsid w:val="0F7A480F"/>
    <w:rsid w:val="105A0AE4"/>
    <w:rsid w:val="10645A6E"/>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200911BA"/>
    <w:rsid w:val="204D2FC3"/>
    <w:rsid w:val="208E058A"/>
    <w:rsid w:val="22484062"/>
    <w:rsid w:val="224C0741"/>
    <w:rsid w:val="22AE1985"/>
    <w:rsid w:val="2355222C"/>
    <w:rsid w:val="23AD221C"/>
    <w:rsid w:val="23AD4563"/>
    <w:rsid w:val="23B02001"/>
    <w:rsid w:val="24C63093"/>
    <w:rsid w:val="2518252B"/>
    <w:rsid w:val="25E6682C"/>
    <w:rsid w:val="2632677E"/>
    <w:rsid w:val="28673930"/>
    <w:rsid w:val="2AA7517C"/>
    <w:rsid w:val="2D3C7A28"/>
    <w:rsid w:val="2DFB05B4"/>
    <w:rsid w:val="2E5C2B34"/>
    <w:rsid w:val="2EF92C16"/>
    <w:rsid w:val="2F976203"/>
    <w:rsid w:val="31842A9F"/>
    <w:rsid w:val="31E942A5"/>
    <w:rsid w:val="32540B7C"/>
    <w:rsid w:val="34CD07B4"/>
    <w:rsid w:val="35EB2F7E"/>
    <w:rsid w:val="35F10B31"/>
    <w:rsid w:val="35F550E0"/>
    <w:rsid w:val="35FE6A2C"/>
    <w:rsid w:val="3793729C"/>
    <w:rsid w:val="37C1635F"/>
    <w:rsid w:val="37FF6B67"/>
    <w:rsid w:val="39061C60"/>
    <w:rsid w:val="39DB5CD9"/>
    <w:rsid w:val="3A967476"/>
    <w:rsid w:val="3BF90C14"/>
    <w:rsid w:val="3C8937C6"/>
    <w:rsid w:val="3C93310F"/>
    <w:rsid w:val="3CDD608F"/>
    <w:rsid w:val="3DA551F5"/>
    <w:rsid w:val="3E441505"/>
    <w:rsid w:val="3FA257ED"/>
    <w:rsid w:val="41447E1B"/>
    <w:rsid w:val="41EA01AC"/>
    <w:rsid w:val="41F40B9B"/>
    <w:rsid w:val="4286052D"/>
    <w:rsid w:val="44A31B08"/>
    <w:rsid w:val="45683572"/>
    <w:rsid w:val="4583011C"/>
    <w:rsid w:val="45DE3A61"/>
    <w:rsid w:val="467C0DB9"/>
    <w:rsid w:val="48763D87"/>
    <w:rsid w:val="48844A33"/>
    <w:rsid w:val="489E7539"/>
    <w:rsid w:val="49537AA3"/>
    <w:rsid w:val="4A224304"/>
    <w:rsid w:val="4BAF0707"/>
    <w:rsid w:val="4C0B3820"/>
    <w:rsid w:val="4E537FA0"/>
    <w:rsid w:val="4EDC74C7"/>
    <w:rsid w:val="503A6A87"/>
    <w:rsid w:val="506C225F"/>
    <w:rsid w:val="50974716"/>
    <w:rsid w:val="51C62A81"/>
    <w:rsid w:val="51D45FDC"/>
    <w:rsid w:val="523818C5"/>
    <w:rsid w:val="5402763C"/>
    <w:rsid w:val="549F6803"/>
    <w:rsid w:val="55AC772E"/>
    <w:rsid w:val="57F845E1"/>
    <w:rsid w:val="5AB81506"/>
    <w:rsid w:val="5B397681"/>
    <w:rsid w:val="5D9C443E"/>
    <w:rsid w:val="5E6840D3"/>
    <w:rsid w:val="5EDF06C0"/>
    <w:rsid w:val="60FA24B5"/>
    <w:rsid w:val="61E62A9D"/>
    <w:rsid w:val="638A787D"/>
    <w:rsid w:val="63CF3B51"/>
    <w:rsid w:val="64235966"/>
    <w:rsid w:val="64AD3334"/>
    <w:rsid w:val="661261C7"/>
    <w:rsid w:val="66355EE0"/>
    <w:rsid w:val="692B4959"/>
    <w:rsid w:val="6A53510E"/>
    <w:rsid w:val="6A8811EA"/>
    <w:rsid w:val="6B4F1B6F"/>
    <w:rsid w:val="6BA12AC2"/>
    <w:rsid w:val="6BCC6A2A"/>
    <w:rsid w:val="6C303E5F"/>
    <w:rsid w:val="6C5A0E4B"/>
    <w:rsid w:val="6E2D433E"/>
    <w:rsid w:val="6F2D0910"/>
    <w:rsid w:val="6F655601"/>
    <w:rsid w:val="70F829D5"/>
    <w:rsid w:val="72077256"/>
    <w:rsid w:val="733558E3"/>
    <w:rsid w:val="73906233"/>
    <w:rsid w:val="739F15D5"/>
    <w:rsid w:val="74344D37"/>
    <w:rsid w:val="75A75FFD"/>
    <w:rsid w:val="76510A8F"/>
    <w:rsid w:val="77321183"/>
    <w:rsid w:val="78060892"/>
    <w:rsid w:val="79990213"/>
    <w:rsid w:val="7AF45BE1"/>
    <w:rsid w:val="7B0E4FF2"/>
    <w:rsid w:val="7B935E6D"/>
    <w:rsid w:val="7C0D11EA"/>
    <w:rsid w:val="7C0D213B"/>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0"/>
    <w:autoRedefine/>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9">
    <w:name w:val="页眉 Char"/>
    <w:basedOn w:val="8"/>
    <w:link w:val="5"/>
    <w:autoRedefine/>
    <w:semiHidden/>
    <w:qFormat/>
    <w:uiPriority w:val="99"/>
    <w:rPr>
      <w:rFonts w:ascii="Tahoma" w:hAnsi="Tahoma"/>
      <w:sz w:val="18"/>
      <w:szCs w:val="18"/>
    </w:rPr>
  </w:style>
  <w:style w:type="character" w:customStyle="1" w:styleId="10">
    <w:name w:val="页脚 Char"/>
    <w:basedOn w:val="8"/>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2616</Words>
  <Characters>2862</Characters>
  <Lines>2</Lines>
  <Paragraphs>1</Paragraphs>
  <TotalTime>3</TotalTime>
  <ScaleCrop>false</ScaleCrop>
  <LinksUpToDate>false</LinksUpToDate>
  <CharactersWithSpaces>4245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Cly</cp:lastModifiedBy>
  <cp:lastPrinted>2019-02-14T07:27:00Z</cp:lastPrinted>
  <dcterms:modified xsi:type="dcterms:W3CDTF">2025-11-12T02:03:32Z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1E9D9E89D3F444398662B53D3C4B4484_13</vt:lpwstr>
  </property>
  <property fmtid="{D5CDD505-2E9C-101B-9397-08002B2CF9AE}" pid="4" name="KSOTemplateDocerSaveRecord">
    <vt:lpwstr>eyJoZGlkIjoiN2RiNWVlODU0ZjE0N2ZmMzMwZjQ5NzhlN2QyNWUxMzIiLCJ1c2VySWQiOiIxMDA5OTg5NDA1In0=</vt:lpwstr>
  </property>
</Properties>
</file>