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03A1E1">
      <w:pPr>
        <w:keepNext w:val="0"/>
        <w:keepLines w:val="0"/>
        <w:pageBreakBefore w:val="0"/>
        <w:widowControl w:val="0"/>
        <w:kinsoku/>
        <w:wordWrap/>
        <w:overflowPunct/>
        <w:topLinePunct w:val="0"/>
        <w:autoSpaceDE/>
        <w:autoSpaceDN/>
        <w:bidi w:val="0"/>
        <w:adjustRightInd w:val="0"/>
        <w:snapToGrid w:val="0"/>
        <w:spacing w:before="480" w:beforeLines="200" w:after="48" w:afterLines="20" w:line="480" w:lineRule="auto"/>
        <w:jc w:val="center"/>
        <w:textAlignment w:val="auto"/>
        <w:rPr>
          <w:rFonts w:hint="default" w:ascii="Times New Roman" w:hAnsi="Times New Roman" w:eastAsia="方正小标宋简体" w:cs="Times New Roman"/>
          <w:b/>
          <w:bCs/>
          <w:kern w:val="1"/>
          <w:sz w:val="44"/>
          <w:szCs w:val="44"/>
          <w:u w:val="single"/>
          <w:lang w:val="en-US" w:eastAsia="zh-CN"/>
        </w:rPr>
      </w:pPr>
      <w:r>
        <w:rPr>
          <w:rFonts w:hint="default" w:ascii="Times New Roman" w:hAnsi="Times New Roman" w:eastAsia="方正小标宋简体" w:cs="Times New Roman"/>
          <w:b/>
          <w:bCs/>
          <w:w w:val="110"/>
          <w:kern w:val="1"/>
          <w:sz w:val="44"/>
          <w:szCs w:val="44"/>
          <w:u w:val="single"/>
          <w:lang w:val="en-US" w:eastAsia="zh-CN"/>
        </w:rPr>
        <w:t>特码斯派克工业技术(安徽)有限公司</w:t>
      </w:r>
    </w:p>
    <w:p w14:paraId="71C5795F">
      <w:pPr>
        <w:keepNext w:val="0"/>
        <w:keepLines w:val="0"/>
        <w:pageBreakBefore w:val="0"/>
        <w:widowControl w:val="0"/>
        <w:kinsoku/>
        <w:wordWrap/>
        <w:overflowPunct/>
        <w:topLinePunct w:val="0"/>
        <w:autoSpaceDE/>
        <w:autoSpaceDN/>
        <w:bidi w:val="0"/>
        <w:adjustRightInd w:val="0"/>
        <w:snapToGrid w:val="0"/>
        <w:spacing w:before="480" w:beforeLines="200" w:after="48" w:afterLines="20" w:line="480" w:lineRule="auto"/>
        <w:jc w:val="center"/>
        <w:textAlignment w:val="auto"/>
        <w:rPr>
          <w:rFonts w:hint="default" w:ascii="Times New Roman" w:hAnsi="Times New Roman" w:eastAsia="方正小标宋简体" w:cs="Times New Roman"/>
          <w:b/>
          <w:bCs/>
          <w:kern w:val="1"/>
          <w:sz w:val="44"/>
          <w:szCs w:val="44"/>
        </w:rPr>
      </w:pPr>
      <w:r>
        <w:rPr>
          <w:rFonts w:hint="default" w:ascii="Times New Roman" w:hAnsi="Times New Roman" w:eastAsia="方正小标宋简体" w:cs="Times New Roman"/>
          <w:b/>
          <w:bCs/>
          <w:kern w:val="1"/>
          <w:sz w:val="44"/>
          <w:szCs w:val="44"/>
          <w:u w:val="none"/>
          <w:lang w:val="en-US" w:eastAsia="zh-CN"/>
        </w:rPr>
        <w:t>采购</w:t>
      </w:r>
      <w:r>
        <w:rPr>
          <w:rFonts w:hint="default" w:ascii="Times New Roman" w:hAnsi="Times New Roman" w:eastAsia="方正小标宋简体" w:cs="Times New Roman"/>
          <w:b/>
          <w:bCs/>
          <w:kern w:val="1"/>
          <w:sz w:val="44"/>
          <w:szCs w:val="44"/>
        </w:rPr>
        <w:t>项目</w:t>
      </w:r>
    </w:p>
    <w:p w14:paraId="61373FD4">
      <w:pPr>
        <w:pStyle w:val="2"/>
        <w:numPr>
          <w:ilvl w:val="0"/>
          <w:numId w:val="0"/>
        </w:numPr>
        <w:bidi w:val="0"/>
        <w:jc w:val="center"/>
        <w:rPr>
          <w:rFonts w:hint="default" w:ascii="Times New Roman" w:hAnsi="Times New Roman" w:eastAsia="宋体" w:cs="Times New Roman"/>
          <w:b/>
          <w:bCs/>
          <w:kern w:val="1"/>
          <w:sz w:val="24"/>
          <w:lang w:val="en-US" w:eastAsia="zh-CN"/>
        </w:rPr>
      </w:pPr>
      <w:bookmarkStart w:id="0" w:name="_Toc10378"/>
      <w:bookmarkStart w:id="1" w:name="_Toc20062"/>
      <w:r>
        <w:rPr>
          <w:rFonts w:hint="default" w:ascii="Times New Roman" w:hAnsi="Times New Roman" w:cs="Times New Roman"/>
          <w:sz w:val="44"/>
          <w:szCs w:val="44"/>
          <w:lang w:val="en-US" w:eastAsia="zh-CN"/>
        </w:rPr>
        <w:t xml:space="preserve"> 技术规格书</w:t>
      </w:r>
      <w:bookmarkEnd w:id="0"/>
    </w:p>
    <w:p w14:paraId="5F214CFE">
      <w:pPr>
        <w:pStyle w:val="9"/>
        <w:spacing w:before="242" w:line="360" w:lineRule="auto"/>
        <w:outlineLvl w:val="9"/>
        <w:rPr>
          <w:rFonts w:hint="default" w:ascii="Times New Roman" w:hAnsi="Times New Roman" w:eastAsia="宋体" w:cs="Times New Roman"/>
          <w:b/>
          <w:bCs/>
          <w:spacing w:val="1"/>
          <w:sz w:val="24"/>
          <w:szCs w:val="24"/>
        </w:rPr>
      </w:pPr>
      <w:r>
        <w:rPr>
          <w:rFonts w:hint="default" w:ascii="Times New Roman" w:hAnsi="Times New Roman" w:eastAsia="宋体" w:cs="Times New Roman"/>
          <w:b/>
          <w:bCs/>
          <w:spacing w:val="1"/>
          <w:sz w:val="24"/>
          <w:szCs w:val="24"/>
          <w:lang w:val="en-US" w:eastAsia="zh-CN"/>
        </w:rPr>
        <w:t>一</w:t>
      </w:r>
      <w:r>
        <w:rPr>
          <w:rFonts w:hint="default" w:ascii="Times New Roman" w:hAnsi="Times New Roman" w:eastAsia="宋体" w:cs="Times New Roman"/>
          <w:b/>
          <w:bCs/>
          <w:spacing w:val="1"/>
          <w:sz w:val="24"/>
          <w:szCs w:val="24"/>
        </w:rPr>
        <w:t>、</w:t>
      </w:r>
      <w:r>
        <w:rPr>
          <w:rFonts w:hint="default" w:ascii="Times New Roman" w:hAnsi="Times New Roman" w:eastAsia="宋体" w:cs="Times New Roman"/>
          <w:b/>
          <w:bCs/>
          <w:spacing w:val="-5"/>
          <w:sz w:val="24"/>
          <w:szCs w:val="24"/>
        </w:rPr>
        <w:t>项目范围</w:t>
      </w:r>
    </w:p>
    <w:p w14:paraId="0CF2B69B">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val="en-US" w:eastAsia="zh-CN"/>
        </w:rPr>
      </w:pPr>
      <w:r>
        <w:rPr>
          <w:rFonts w:hint="default" w:ascii="Times New Roman" w:hAnsi="Times New Roman" w:eastAsia="宋体" w:cs="Times New Roman"/>
          <w:bCs/>
          <w:snapToGrid/>
          <w:kern w:val="2"/>
          <w:sz w:val="24"/>
          <w:szCs w:val="24"/>
          <w:lang w:val="en-US" w:eastAsia="zh-CN"/>
        </w:rPr>
        <w:t xml:space="preserve">产品名称：数控激光下料机  6000mm×2500mm  </w:t>
      </w:r>
    </w:p>
    <w:p w14:paraId="2F938ECD">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val="en-US" w:eastAsia="zh-CN"/>
        </w:rPr>
      </w:pPr>
      <w:r>
        <w:rPr>
          <w:rFonts w:hint="default" w:ascii="Times New Roman" w:hAnsi="Times New Roman" w:eastAsia="宋体" w:cs="Times New Roman"/>
          <w:bCs/>
          <w:snapToGrid/>
          <w:kern w:val="2"/>
          <w:sz w:val="24"/>
          <w:szCs w:val="24"/>
          <w:lang w:val="en-US" w:eastAsia="zh-CN"/>
        </w:rPr>
        <w:t>供货数量：1台</w:t>
      </w:r>
    </w:p>
    <w:p w14:paraId="26AE4CBB">
      <w:pPr>
        <w:pStyle w:val="9"/>
        <w:spacing w:before="242" w:line="360" w:lineRule="auto"/>
        <w:outlineLvl w:val="9"/>
        <w:rPr>
          <w:rFonts w:hint="default" w:ascii="Times New Roman" w:hAnsi="Times New Roman" w:eastAsia="宋体" w:cs="Times New Roman"/>
          <w:b/>
          <w:bCs/>
          <w:spacing w:val="1"/>
          <w:sz w:val="24"/>
          <w:szCs w:val="24"/>
          <w:lang w:val="en-US" w:eastAsia="zh-CN"/>
        </w:rPr>
      </w:pPr>
      <w:r>
        <w:rPr>
          <w:rFonts w:hint="default" w:ascii="Times New Roman" w:hAnsi="Times New Roman" w:eastAsia="宋体" w:cs="Times New Roman"/>
          <w:b/>
          <w:bCs/>
          <w:spacing w:val="1"/>
          <w:sz w:val="24"/>
          <w:szCs w:val="24"/>
          <w:lang w:val="en-US" w:eastAsia="zh-CN"/>
        </w:rPr>
        <w:t>二、交货时间及地点</w:t>
      </w:r>
    </w:p>
    <w:p w14:paraId="52BF9715">
      <w:pPr>
        <w:widowControl w:val="0"/>
        <w:kinsoku/>
        <w:autoSpaceDE/>
        <w:autoSpaceDN/>
        <w:adjustRightInd/>
        <w:snapToGrid/>
        <w:spacing w:line="360" w:lineRule="auto"/>
        <w:ind w:firstLine="480" w:firstLineChars="200"/>
        <w:jc w:val="both"/>
        <w:textAlignment w:val="auto"/>
        <w:rPr>
          <w:rFonts w:hint="default" w:ascii="Times New Roman" w:hAnsi="Times New Roman" w:cs="Times New Roman"/>
          <w:lang w:eastAsia="zh-CN"/>
        </w:rPr>
      </w:pPr>
      <w:r>
        <w:rPr>
          <w:rFonts w:hint="default" w:ascii="Times New Roman" w:hAnsi="Times New Roman" w:eastAsia="宋体" w:cs="Times New Roman"/>
          <w:bCs/>
          <w:snapToGrid/>
          <w:color w:val="FF0000"/>
          <w:kern w:val="2"/>
          <w:sz w:val="24"/>
          <w:szCs w:val="24"/>
          <w:lang w:val="en-US" w:eastAsia="zh-CN"/>
        </w:rPr>
        <w:t>于</w:t>
      </w:r>
      <w:r>
        <w:rPr>
          <w:rFonts w:hint="eastAsia" w:ascii="Times New Roman" w:hAnsi="Times New Roman" w:eastAsia="宋体" w:cs="Times New Roman"/>
          <w:bCs/>
          <w:snapToGrid/>
          <w:color w:val="FF0000"/>
          <w:kern w:val="2"/>
          <w:sz w:val="24"/>
          <w:szCs w:val="24"/>
          <w:u w:val="single"/>
          <w:lang w:val="en-US" w:eastAsia="zh-CN"/>
        </w:rPr>
        <w:t xml:space="preserve">      </w:t>
      </w:r>
      <w:r>
        <w:rPr>
          <w:rFonts w:hint="default" w:ascii="Times New Roman" w:hAnsi="Times New Roman" w:eastAsia="宋体" w:cs="Times New Roman"/>
          <w:bCs/>
          <w:snapToGrid/>
          <w:color w:val="FF0000"/>
          <w:kern w:val="2"/>
          <w:sz w:val="24"/>
          <w:szCs w:val="24"/>
          <w:lang w:val="en-US" w:eastAsia="zh-CN"/>
        </w:rPr>
        <w:t>年</w:t>
      </w:r>
      <w:r>
        <w:rPr>
          <w:rFonts w:hint="eastAsia" w:ascii="Times New Roman" w:hAnsi="Times New Roman" w:eastAsia="宋体" w:cs="Times New Roman"/>
          <w:bCs/>
          <w:snapToGrid/>
          <w:color w:val="FF0000"/>
          <w:kern w:val="2"/>
          <w:sz w:val="24"/>
          <w:szCs w:val="24"/>
          <w:u w:val="single"/>
          <w:lang w:val="en-US" w:eastAsia="zh-CN"/>
        </w:rPr>
        <w:t xml:space="preserve">    </w:t>
      </w:r>
      <w:r>
        <w:rPr>
          <w:rFonts w:hint="default" w:ascii="Times New Roman" w:hAnsi="Times New Roman" w:eastAsia="宋体" w:cs="Times New Roman"/>
          <w:bCs/>
          <w:snapToGrid/>
          <w:color w:val="FF0000"/>
          <w:kern w:val="2"/>
          <w:sz w:val="24"/>
          <w:szCs w:val="24"/>
          <w:lang w:val="en-US" w:eastAsia="zh-CN"/>
        </w:rPr>
        <w:t>月</w:t>
      </w:r>
      <w:r>
        <w:rPr>
          <w:rFonts w:hint="eastAsia" w:ascii="Times New Roman" w:hAnsi="Times New Roman" w:eastAsia="宋体" w:cs="Times New Roman"/>
          <w:bCs/>
          <w:snapToGrid/>
          <w:color w:val="FF0000"/>
          <w:kern w:val="2"/>
          <w:sz w:val="24"/>
          <w:szCs w:val="24"/>
          <w:u w:val="single"/>
          <w:lang w:val="en-US" w:eastAsia="zh-CN"/>
        </w:rPr>
        <w:t xml:space="preserve">    </w:t>
      </w:r>
      <w:r>
        <w:rPr>
          <w:rFonts w:hint="default" w:ascii="Times New Roman" w:hAnsi="Times New Roman" w:eastAsia="宋体" w:cs="Times New Roman"/>
          <w:bCs/>
          <w:snapToGrid/>
          <w:color w:val="FF0000"/>
          <w:kern w:val="2"/>
          <w:sz w:val="24"/>
          <w:szCs w:val="24"/>
          <w:lang w:val="en-US" w:eastAsia="zh-CN"/>
        </w:rPr>
        <w:t>日</w:t>
      </w:r>
      <w:bookmarkStart w:id="2" w:name="_GoBack"/>
      <w:bookmarkEnd w:id="2"/>
      <w:r>
        <w:rPr>
          <w:rFonts w:hint="default" w:ascii="Times New Roman" w:hAnsi="Times New Roman" w:eastAsia="宋体" w:cs="Times New Roman"/>
          <w:bCs/>
          <w:snapToGrid/>
          <w:color w:val="auto"/>
          <w:kern w:val="2"/>
          <w:sz w:val="24"/>
          <w:szCs w:val="24"/>
          <w:lang w:val="en-US" w:eastAsia="zh-CN"/>
        </w:rPr>
        <w:t>前负责将设备免费运至需方指定地点。</w:t>
      </w:r>
    </w:p>
    <w:p w14:paraId="718876A4">
      <w:pPr>
        <w:pStyle w:val="9"/>
        <w:spacing w:before="100" w:line="360" w:lineRule="auto"/>
        <w:outlineLvl w:val="9"/>
        <w:rPr>
          <w:rFonts w:hint="default" w:ascii="Times New Roman" w:hAnsi="Times New Roman" w:eastAsia="新宋体" w:cs="Times New Roman"/>
          <w:sz w:val="24"/>
          <w:szCs w:val="24"/>
        </w:rPr>
      </w:pPr>
      <w:r>
        <w:rPr>
          <w:rFonts w:hint="default" w:ascii="Times New Roman" w:hAnsi="Times New Roman" w:eastAsia="新宋体" w:cs="Times New Roman"/>
          <w:b/>
          <w:bCs/>
          <w:spacing w:val="1"/>
          <w:sz w:val="24"/>
          <w:szCs w:val="24"/>
          <w:lang w:val="en-US" w:eastAsia="zh-CN"/>
        </w:rPr>
        <w:t>三</w:t>
      </w:r>
      <w:r>
        <w:rPr>
          <w:rFonts w:hint="default" w:ascii="Times New Roman" w:hAnsi="Times New Roman" w:eastAsia="新宋体" w:cs="Times New Roman"/>
          <w:b/>
          <w:bCs/>
          <w:spacing w:val="1"/>
          <w:sz w:val="24"/>
          <w:szCs w:val="24"/>
        </w:rPr>
        <w:t>、总则</w:t>
      </w:r>
    </w:p>
    <w:p w14:paraId="45E8C123">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val="en-US" w:eastAsia="zh-CN"/>
        </w:rPr>
      </w:pPr>
      <w:r>
        <w:rPr>
          <w:rFonts w:hint="default" w:ascii="Times New Roman" w:hAnsi="Times New Roman" w:eastAsia="宋体" w:cs="Times New Roman"/>
          <w:bCs/>
          <w:snapToGrid/>
          <w:kern w:val="2"/>
          <w:sz w:val="24"/>
          <w:szCs w:val="24"/>
          <w:lang w:eastAsia="zh-CN"/>
        </w:rPr>
        <w:t>1、本规</w:t>
      </w:r>
      <w:r>
        <w:rPr>
          <w:rFonts w:hint="default" w:ascii="Times New Roman" w:hAnsi="Times New Roman" w:eastAsia="宋体" w:cs="Times New Roman"/>
          <w:bCs/>
          <w:snapToGrid/>
          <w:kern w:val="2"/>
          <w:sz w:val="24"/>
          <w:szCs w:val="24"/>
          <w:lang w:val="en-US" w:eastAsia="zh-CN"/>
        </w:rPr>
        <w:t>格书适用于中感集团特码斯派克工业技术</w:t>
      </w:r>
      <w:r>
        <w:rPr>
          <w:rFonts w:hint="eastAsia" w:ascii="Times New Roman" w:hAnsi="Times New Roman" w:eastAsia="宋体" w:cs="Times New Roman"/>
          <w:bCs/>
          <w:snapToGrid/>
          <w:kern w:val="2"/>
          <w:sz w:val="24"/>
          <w:szCs w:val="24"/>
          <w:lang w:val="en-US" w:eastAsia="zh-CN"/>
        </w:rPr>
        <w:t>（安徽）</w:t>
      </w:r>
      <w:r>
        <w:rPr>
          <w:rFonts w:hint="default" w:ascii="Times New Roman" w:hAnsi="Times New Roman" w:eastAsia="宋体" w:cs="Times New Roman"/>
          <w:bCs/>
          <w:snapToGrid/>
          <w:kern w:val="2"/>
          <w:sz w:val="24"/>
          <w:szCs w:val="24"/>
          <w:lang w:val="en-US" w:eastAsia="zh-CN"/>
        </w:rPr>
        <w:t>有限公司数控激光下料机的设备招标。</w:t>
      </w:r>
    </w:p>
    <w:p w14:paraId="49F9FDE3">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eastAsia="zh-CN"/>
        </w:rPr>
      </w:pPr>
      <w:r>
        <w:rPr>
          <w:rFonts w:hint="default" w:ascii="Times New Roman" w:hAnsi="Times New Roman" w:eastAsia="宋体" w:cs="Times New Roman"/>
          <w:bCs/>
          <w:snapToGrid/>
          <w:kern w:val="2"/>
          <w:sz w:val="24"/>
          <w:szCs w:val="24"/>
          <w:lang w:eastAsia="zh-CN"/>
        </w:rPr>
        <w:t>2、本规格书提出的技术要求，未充分引述有关标准和规范的条文，投标厂家应承诺提供符合本规格书和有关最新工业标准及规程规范的优质产品。</w:t>
      </w:r>
    </w:p>
    <w:p w14:paraId="408573D4">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eastAsia="zh-CN"/>
        </w:rPr>
      </w:pPr>
      <w:r>
        <w:rPr>
          <w:rFonts w:hint="default" w:ascii="Times New Roman" w:hAnsi="Times New Roman" w:eastAsia="宋体" w:cs="Times New Roman"/>
          <w:bCs/>
          <w:snapToGrid/>
          <w:kern w:val="2"/>
          <w:sz w:val="24"/>
          <w:szCs w:val="24"/>
          <w:lang w:eastAsia="zh-CN"/>
        </w:rPr>
        <w:t>3、设备采用的专利涉及的全部费用均被认为已包含在设备报价中，</w:t>
      </w:r>
      <w:r>
        <w:rPr>
          <w:rFonts w:hint="default" w:ascii="Times New Roman" w:hAnsi="Times New Roman" w:eastAsia="宋体" w:cs="Times New Roman"/>
          <w:bCs/>
          <w:snapToGrid/>
          <w:kern w:val="2"/>
          <w:sz w:val="24"/>
          <w:szCs w:val="24"/>
          <w:lang w:val="en-US" w:eastAsia="zh-CN"/>
        </w:rPr>
        <w:t>响应</w:t>
      </w:r>
      <w:r>
        <w:rPr>
          <w:rFonts w:hint="default" w:ascii="Times New Roman" w:hAnsi="Times New Roman" w:eastAsia="宋体" w:cs="Times New Roman"/>
          <w:bCs/>
          <w:snapToGrid/>
          <w:kern w:val="2"/>
          <w:sz w:val="24"/>
          <w:szCs w:val="24"/>
          <w:lang w:eastAsia="zh-CN"/>
        </w:rPr>
        <w:t>厂家应保证购方不承担有关设备专利的一切责任。</w:t>
      </w:r>
    </w:p>
    <w:p w14:paraId="25297767">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eastAsia="zh-CN"/>
        </w:rPr>
      </w:pPr>
      <w:r>
        <w:rPr>
          <w:rFonts w:hint="default" w:ascii="Times New Roman" w:hAnsi="Times New Roman" w:eastAsia="宋体" w:cs="Times New Roman"/>
          <w:bCs/>
          <w:snapToGrid/>
          <w:kern w:val="2"/>
          <w:sz w:val="24"/>
          <w:szCs w:val="24"/>
          <w:lang w:eastAsia="zh-CN"/>
        </w:rPr>
        <w:t>4、本规格书提出的是最低限度的技术要求，投标厂家必须保证及完全履行提供符合本规格书要求的产品。</w:t>
      </w:r>
    </w:p>
    <w:p w14:paraId="644D958B">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eastAsia="zh-CN"/>
        </w:rPr>
      </w:pPr>
      <w:r>
        <w:rPr>
          <w:rFonts w:hint="default" w:ascii="Times New Roman" w:hAnsi="Times New Roman" w:eastAsia="宋体" w:cs="Times New Roman"/>
          <w:bCs/>
          <w:snapToGrid/>
          <w:kern w:val="2"/>
          <w:sz w:val="24"/>
          <w:szCs w:val="24"/>
          <w:lang w:eastAsia="zh-CN"/>
        </w:rPr>
        <w:t>5、本规格书中的技术参数和关键技术要求，为不可偏离项，投标厂家必须完全满足，否则视为无效标。</w:t>
      </w:r>
    </w:p>
    <w:p w14:paraId="147D6404">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kern w:val="2"/>
          <w:sz w:val="24"/>
          <w:szCs w:val="24"/>
          <w:lang w:eastAsia="zh-CN"/>
        </w:rPr>
      </w:pPr>
      <w:r>
        <w:rPr>
          <w:rFonts w:hint="default" w:ascii="Times New Roman" w:hAnsi="Times New Roman" w:eastAsia="宋体" w:cs="Times New Roman"/>
          <w:bCs/>
          <w:snapToGrid/>
          <w:kern w:val="2"/>
          <w:sz w:val="24"/>
          <w:szCs w:val="24"/>
          <w:lang w:eastAsia="zh-CN"/>
        </w:rPr>
        <w:t>6、本规格书经供、需双方协商确定后可作为订货合同的技术附件，与合同正文具有同等效力。</w:t>
      </w:r>
    </w:p>
    <w:p w14:paraId="7A58560F">
      <w:pPr>
        <w:pStyle w:val="9"/>
        <w:spacing w:before="242" w:line="360" w:lineRule="auto"/>
        <w:outlineLvl w:val="9"/>
        <w:rPr>
          <w:rFonts w:hint="default" w:ascii="Times New Roman" w:hAnsi="Times New Roman" w:eastAsia="宋体" w:cs="Times New Roman"/>
          <w:b/>
          <w:bCs/>
          <w:spacing w:val="1"/>
          <w:sz w:val="24"/>
          <w:szCs w:val="24"/>
          <w:lang w:eastAsia="zh-CN"/>
        </w:rPr>
      </w:pPr>
      <w:r>
        <w:rPr>
          <w:rFonts w:hint="default" w:ascii="Times New Roman" w:hAnsi="Times New Roman" w:eastAsia="宋体" w:cs="Times New Roman"/>
          <w:b/>
          <w:bCs/>
          <w:spacing w:val="1"/>
          <w:sz w:val="24"/>
          <w:szCs w:val="24"/>
          <w:lang w:val="en-US" w:eastAsia="zh-CN"/>
        </w:rPr>
        <w:t>四、</w:t>
      </w:r>
      <w:r>
        <w:rPr>
          <w:rFonts w:hint="default" w:ascii="Times New Roman" w:hAnsi="Times New Roman" w:eastAsia="宋体" w:cs="Times New Roman"/>
          <w:b/>
          <w:bCs/>
          <w:spacing w:val="1"/>
          <w:sz w:val="24"/>
          <w:szCs w:val="24"/>
        </w:rPr>
        <w:t>供货</w:t>
      </w:r>
      <w:r>
        <w:rPr>
          <w:rFonts w:hint="default" w:ascii="Times New Roman" w:hAnsi="Times New Roman" w:eastAsia="宋体" w:cs="Times New Roman"/>
          <w:b/>
          <w:bCs/>
          <w:spacing w:val="1"/>
          <w:sz w:val="24"/>
          <w:szCs w:val="24"/>
          <w:lang w:val="en-US" w:eastAsia="zh-CN"/>
        </w:rPr>
        <w:t>清单</w:t>
      </w:r>
    </w:p>
    <w:p w14:paraId="29B11782">
      <w:pPr>
        <w:pStyle w:val="9"/>
        <w:numPr>
          <w:ilvl w:val="0"/>
          <w:numId w:val="0"/>
        </w:numPr>
        <w:spacing w:before="239" w:line="360" w:lineRule="auto"/>
        <w:ind w:firstLine="480" w:firstLineChars="200"/>
        <w:outlineLvl w:val="9"/>
        <w:rPr>
          <w:rFonts w:hint="default" w:ascii="Times New Roman" w:hAnsi="Times New Roman" w:eastAsia="宋体" w:cs="Times New Roman"/>
          <w:bCs/>
          <w:snapToGrid/>
          <w:kern w:val="2"/>
          <w:sz w:val="24"/>
          <w:szCs w:val="24"/>
          <w:lang w:val="en-US" w:eastAsia="zh-CN" w:bidi="ar-SA"/>
        </w:rPr>
      </w:pPr>
      <w:r>
        <w:rPr>
          <w:rFonts w:hint="default" w:ascii="Times New Roman" w:hAnsi="Times New Roman" w:eastAsia="宋体" w:cs="Times New Roman"/>
          <w:bCs/>
          <w:snapToGrid/>
          <w:kern w:val="2"/>
          <w:sz w:val="24"/>
          <w:szCs w:val="24"/>
          <w:lang w:val="en-US" w:eastAsia="zh-CN"/>
        </w:rPr>
        <w:t>数控激光下料机   幅面6000mm*2500mm</w:t>
      </w:r>
      <w:r>
        <w:rPr>
          <w:rFonts w:hint="default" w:ascii="Times New Roman" w:hAnsi="Times New Roman" w:eastAsia="宋体" w:cs="Times New Roman"/>
          <w:bCs/>
          <w:snapToGrid/>
          <w:kern w:val="2"/>
          <w:sz w:val="24"/>
          <w:szCs w:val="24"/>
          <w:lang w:val="en-US" w:eastAsia="zh-CN" w:bidi="ar-SA"/>
        </w:rPr>
        <w:t>：</w:t>
      </w:r>
    </w:p>
    <w:tbl>
      <w:tblPr>
        <w:tblStyle w:val="27"/>
        <w:tblW w:w="82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1"/>
        <w:gridCol w:w="1518"/>
        <w:gridCol w:w="869"/>
        <w:gridCol w:w="1586"/>
        <w:gridCol w:w="3387"/>
      </w:tblGrid>
      <w:tr w14:paraId="259770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881" w:type="dxa"/>
            <w:shd w:val="clear" w:color="auto" w:fill="E7E6E6"/>
            <w:noWrap w:val="0"/>
            <w:vAlign w:val="center"/>
          </w:tcPr>
          <w:p w14:paraId="51AA145B">
            <w:pPr>
              <w:bidi w:val="0"/>
              <w:jc w:val="center"/>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序号</w:t>
            </w:r>
          </w:p>
        </w:tc>
        <w:tc>
          <w:tcPr>
            <w:tcW w:w="1518" w:type="dxa"/>
            <w:shd w:val="clear" w:color="auto" w:fill="E7E6E6"/>
            <w:noWrap w:val="0"/>
            <w:vAlign w:val="center"/>
          </w:tcPr>
          <w:p w14:paraId="0E0D9597">
            <w:pPr>
              <w:bidi w:val="0"/>
              <w:jc w:val="center"/>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名称</w:t>
            </w:r>
          </w:p>
        </w:tc>
        <w:tc>
          <w:tcPr>
            <w:tcW w:w="869" w:type="dxa"/>
            <w:shd w:val="clear" w:color="auto" w:fill="E7E6E6"/>
            <w:noWrap w:val="0"/>
            <w:vAlign w:val="center"/>
          </w:tcPr>
          <w:p w14:paraId="2953FBB7">
            <w:pPr>
              <w:bidi w:val="0"/>
              <w:jc w:val="center"/>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单位</w:t>
            </w:r>
          </w:p>
        </w:tc>
        <w:tc>
          <w:tcPr>
            <w:tcW w:w="1586" w:type="dxa"/>
            <w:shd w:val="clear" w:color="auto" w:fill="E7E6E6"/>
            <w:noWrap w:val="0"/>
            <w:vAlign w:val="center"/>
          </w:tcPr>
          <w:p w14:paraId="7723C06D">
            <w:pPr>
              <w:bidi w:val="0"/>
              <w:jc w:val="center"/>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数量</w:t>
            </w:r>
          </w:p>
        </w:tc>
        <w:tc>
          <w:tcPr>
            <w:tcW w:w="3387" w:type="dxa"/>
            <w:shd w:val="clear" w:color="auto" w:fill="E7E6E6"/>
            <w:noWrap w:val="0"/>
            <w:vAlign w:val="center"/>
          </w:tcPr>
          <w:p w14:paraId="43715591">
            <w:pPr>
              <w:bidi w:val="0"/>
              <w:jc w:val="center"/>
              <w:rPr>
                <w:rFonts w:hint="default" w:ascii="Times New Roman" w:hAnsi="Times New Roman" w:eastAsia="宋体" w:cs="Times New Roman"/>
                <w:b/>
                <w:bCs/>
                <w:sz w:val="24"/>
                <w:szCs w:val="24"/>
                <w:highlight w:val="none"/>
                <w:lang w:val="en-US" w:eastAsia="zh-CN"/>
              </w:rPr>
            </w:pPr>
            <w:r>
              <w:rPr>
                <w:rFonts w:hint="default" w:ascii="Times New Roman" w:hAnsi="Times New Roman" w:eastAsia="宋体" w:cs="Times New Roman"/>
                <w:b/>
                <w:bCs/>
                <w:sz w:val="24"/>
                <w:szCs w:val="24"/>
                <w:highlight w:val="none"/>
                <w:lang w:val="en-US" w:eastAsia="zh-CN"/>
              </w:rPr>
              <w:t>备注</w:t>
            </w:r>
          </w:p>
        </w:tc>
      </w:tr>
      <w:tr w14:paraId="618964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4" w:hRule="atLeast"/>
          <w:jc w:val="center"/>
        </w:trPr>
        <w:tc>
          <w:tcPr>
            <w:tcW w:w="881" w:type="dxa"/>
            <w:noWrap w:val="0"/>
            <w:vAlign w:val="center"/>
          </w:tcPr>
          <w:p w14:paraId="4EE42D7E">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w:t>
            </w:r>
          </w:p>
        </w:tc>
        <w:tc>
          <w:tcPr>
            <w:tcW w:w="1518" w:type="dxa"/>
            <w:noWrap w:val="0"/>
            <w:vAlign w:val="center"/>
          </w:tcPr>
          <w:p w14:paraId="034272A4">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bCs/>
                <w:snapToGrid/>
                <w:kern w:val="2"/>
                <w:sz w:val="24"/>
                <w:szCs w:val="24"/>
                <w:lang w:val="en-US" w:eastAsia="zh-CN"/>
              </w:rPr>
              <w:t>6000W数控激光下料机</w:t>
            </w:r>
          </w:p>
        </w:tc>
        <w:tc>
          <w:tcPr>
            <w:tcW w:w="869" w:type="dxa"/>
            <w:noWrap w:val="0"/>
            <w:vAlign w:val="center"/>
          </w:tcPr>
          <w:p w14:paraId="5E55D88F">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eastAsia="zh-CN"/>
              </w:rPr>
              <w:t>台</w:t>
            </w:r>
          </w:p>
        </w:tc>
        <w:tc>
          <w:tcPr>
            <w:tcW w:w="1586" w:type="dxa"/>
            <w:noWrap w:val="0"/>
            <w:vAlign w:val="center"/>
          </w:tcPr>
          <w:p w14:paraId="6C9E488D">
            <w:pPr>
              <w:bidi w:val="0"/>
              <w:jc w:val="center"/>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1</w:t>
            </w:r>
          </w:p>
        </w:tc>
        <w:tc>
          <w:tcPr>
            <w:tcW w:w="3387" w:type="dxa"/>
            <w:noWrap w:val="0"/>
            <w:vAlign w:val="center"/>
          </w:tcPr>
          <w:p w14:paraId="79732B52">
            <w:pPr>
              <w:bidi w:val="0"/>
              <w:rPr>
                <w:rFonts w:hint="default" w:ascii="Times New Roman" w:hAnsi="Times New Roman" w:eastAsia="宋体" w:cs="Times New Roman"/>
                <w:sz w:val="24"/>
                <w:szCs w:val="24"/>
                <w:lang w:val="en-US" w:eastAsia="zh-CN"/>
              </w:rPr>
            </w:pPr>
            <w:r>
              <w:rPr>
                <w:rFonts w:hint="default" w:ascii="Times New Roman" w:hAnsi="Times New Roman" w:cs="Times New Roman"/>
                <w:sz w:val="22"/>
                <w:szCs w:val="22"/>
                <w:lang w:val="en-US" w:eastAsia="zh-CN"/>
              </w:rPr>
              <w:t>6</w:t>
            </w:r>
            <w:r>
              <w:rPr>
                <w:rFonts w:hint="default" w:ascii="Times New Roman" w:hAnsi="Times New Roman" w:cs="Times New Roman"/>
                <w:sz w:val="22"/>
                <w:szCs w:val="22"/>
              </w:rPr>
              <w:t>*</w:t>
            </w:r>
            <w:r>
              <w:rPr>
                <w:rFonts w:hint="default" w:ascii="Times New Roman" w:hAnsi="Times New Roman" w:cs="Times New Roman"/>
                <w:sz w:val="22"/>
                <w:szCs w:val="22"/>
                <w:lang w:val="en-US" w:eastAsia="zh-CN"/>
              </w:rPr>
              <w:t>2.5</w:t>
            </w:r>
            <w:r>
              <w:rPr>
                <w:rFonts w:hint="default" w:ascii="Times New Roman" w:hAnsi="Times New Roman" w:cs="Times New Roman"/>
                <w:sz w:val="22"/>
                <w:szCs w:val="22"/>
              </w:rPr>
              <w:t>米，创鑫</w:t>
            </w:r>
            <w:r>
              <w:rPr>
                <w:rFonts w:hint="default" w:ascii="Times New Roman" w:hAnsi="Times New Roman" w:cs="Times New Roman"/>
                <w:sz w:val="22"/>
                <w:szCs w:val="22"/>
                <w:lang w:eastAsia="zh-CN"/>
              </w:rPr>
              <w:t>、</w:t>
            </w:r>
            <w:r>
              <w:rPr>
                <w:rFonts w:hint="default" w:ascii="Times New Roman" w:hAnsi="Times New Roman" w:cs="Times New Roman"/>
                <w:sz w:val="22"/>
                <w:szCs w:val="22"/>
                <w:lang w:val="en-US" w:eastAsia="zh-CN"/>
              </w:rPr>
              <w:t>光子</w:t>
            </w:r>
            <w:r>
              <w:rPr>
                <w:rFonts w:hint="default" w:ascii="Times New Roman" w:hAnsi="Times New Roman" w:cs="Times New Roman"/>
                <w:sz w:val="22"/>
                <w:szCs w:val="22"/>
              </w:rPr>
              <w:t>或者锐科激光器， Han's SMC</w:t>
            </w:r>
            <w:r>
              <w:rPr>
                <w:rFonts w:hint="default" w:ascii="Times New Roman" w:hAnsi="Times New Roman" w:cs="Times New Roman"/>
                <w:sz w:val="22"/>
                <w:szCs w:val="22"/>
                <w:lang w:val="en-US" w:eastAsia="zh-CN"/>
              </w:rPr>
              <w:t>系统</w:t>
            </w:r>
            <w:r>
              <w:rPr>
                <w:rFonts w:hint="default" w:ascii="Times New Roman" w:hAnsi="Times New Roman" w:cs="Times New Roman"/>
                <w:sz w:val="22"/>
                <w:szCs w:val="22"/>
              </w:rPr>
              <w:t>、意大利elen、柏楚系统，切割头要求配套操作系统使用光聚或者</w:t>
            </w:r>
            <w:r>
              <w:rPr>
                <w:rFonts w:hint="default" w:ascii="Times New Roman" w:hAnsi="Times New Roman" w:cs="Times New Roman"/>
                <w:sz w:val="22"/>
                <w:szCs w:val="22"/>
                <w:lang w:val="en-US" w:eastAsia="zh-CN"/>
              </w:rPr>
              <w:t>黑金刚</w:t>
            </w:r>
            <w:r>
              <w:rPr>
                <w:rFonts w:hint="default" w:ascii="Times New Roman" w:hAnsi="Times New Roman" w:cs="Times New Roman"/>
                <w:sz w:val="22"/>
                <w:szCs w:val="22"/>
              </w:rPr>
              <w:t>切割头</w:t>
            </w:r>
          </w:p>
        </w:tc>
      </w:tr>
    </w:tbl>
    <w:p w14:paraId="6D6F6277">
      <w:pPr>
        <w:spacing w:line="360" w:lineRule="auto"/>
        <w:ind w:firstLine="480"/>
        <w:rPr>
          <w:rFonts w:hint="default" w:ascii="Times New Roman" w:hAnsi="Times New Roman" w:eastAsia="宋体" w:cs="Times New Roman"/>
          <w:b/>
          <w:bCs/>
          <w:spacing w:val="1"/>
          <w:sz w:val="24"/>
          <w:szCs w:val="24"/>
          <w:lang w:val="en-US" w:eastAsia="zh-CN"/>
        </w:rPr>
      </w:pPr>
    </w:p>
    <w:p w14:paraId="5AACA44A">
      <w:pPr>
        <w:numPr>
          <w:ilvl w:val="0"/>
          <w:numId w:val="2"/>
        </w:numPr>
        <w:spacing w:line="360" w:lineRule="auto"/>
        <w:rPr>
          <w:rFonts w:hint="default" w:ascii="Times New Roman" w:hAnsi="Times New Roman" w:eastAsia="宋体" w:cs="Times New Roman"/>
          <w:b/>
          <w:bCs/>
          <w:spacing w:val="1"/>
          <w:sz w:val="24"/>
          <w:szCs w:val="24"/>
          <w:lang w:val="en-US" w:eastAsia="zh-CN"/>
        </w:rPr>
      </w:pPr>
      <w:r>
        <w:rPr>
          <w:rFonts w:hint="default" w:ascii="Times New Roman" w:hAnsi="Times New Roman" w:eastAsia="宋体" w:cs="Times New Roman"/>
          <w:b/>
          <w:bCs/>
          <w:spacing w:val="1"/>
          <w:sz w:val="24"/>
          <w:szCs w:val="24"/>
          <w:lang w:val="en-US" w:eastAsia="zh-CN"/>
        </w:rPr>
        <w:t>主要技术参数</w:t>
      </w:r>
    </w:p>
    <w:tbl>
      <w:tblPr>
        <w:tblStyle w:val="26"/>
        <w:tblW w:w="8172" w:type="dxa"/>
        <w:tblInd w:w="163" w:type="dxa"/>
        <w:tblLayout w:type="fixed"/>
        <w:tblCellMar>
          <w:top w:w="0" w:type="dxa"/>
          <w:left w:w="108" w:type="dxa"/>
          <w:bottom w:w="0" w:type="dxa"/>
          <w:right w:w="108" w:type="dxa"/>
        </w:tblCellMar>
      </w:tblPr>
      <w:tblGrid>
        <w:gridCol w:w="1142"/>
        <w:gridCol w:w="2566"/>
        <w:gridCol w:w="4464"/>
      </w:tblGrid>
      <w:tr w14:paraId="652EC876">
        <w:tblPrEx>
          <w:tblCellMar>
            <w:top w:w="0" w:type="dxa"/>
            <w:left w:w="108" w:type="dxa"/>
            <w:bottom w:w="0" w:type="dxa"/>
            <w:right w:w="108" w:type="dxa"/>
          </w:tblCellMar>
        </w:tblPrEx>
        <w:trPr>
          <w:trHeight w:val="478" w:hRule="exact"/>
        </w:trPr>
        <w:tc>
          <w:tcPr>
            <w:tcW w:w="1142" w:type="dxa"/>
            <w:tcBorders>
              <w:top w:val="single" w:color="000000" w:sz="4" w:space="0"/>
              <w:left w:val="single" w:color="000000" w:sz="4" w:space="0"/>
              <w:bottom w:val="single" w:color="000000" w:sz="4" w:space="0"/>
              <w:right w:val="single" w:color="000000" w:sz="4" w:space="0"/>
            </w:tcBorders>
            <w:noWrap w:val="0"/>
            <w:vAlign w:val="top"/>
          </w:tcPr>
          <w:p w14:paraId="3AC3D1CB">
            <w:pPr>
              <w:pStyle w:val="44"/>
              <w:kinsoku w:val="0"/>
              <w:overflowPunct w:val="0"/>
              <w:spacing w:before="63"/>
              <w:ind w:left="241"/>
              <w:rPr>
                <w:rFonts w:hint="default" w:ascii="Times New Roman" w:hAnsi="Times New Roman" w:cs="Times New Roman"/>
              </w:rPr>
            </w:pPr>
            <w:r>
              <w:rPr>
                <w:rFonts w:hint="default" w:ascii="Times New Roman" w:hAnsi="Times New Roman" w:eastAsia="宋体" w:cs="Times New Roman"/>
                <w:sz w:val="21"/>
                <w:szCs w:val="21"/>
              </w:rPr>
              <w:t>序号</w:t>
            </w:r>
          </w:p>
        </w:tc>
        <w:tc>
          <w:tcPr>
            <w:tcW w:w="2566" w:type="dxa"/>
            <w:tcBorders>
              <w:top w:val="single" w:color="000000" w:sz="4" w:space="0"/>
              <w:left w:val="single" w:color="000000" w:sz="4" w:space="0"/>
              <w:bottom w:val="single" w:color="000000" w:sz="4" w:space="0"/>
              <w:right w:val="single" w:color="000000" w:sz="4" w:space="0"/>
            </w:tcBorders>
            <w:noWrap w:val="0"/>
            <w:vAlign w:val="top"/>
          </w:tcPr>
          <w:p w14:paraId="54427AF3">
            <w:pPr>
              <w:pStyle w:val="44"/>
              <w:kinsoku w:val="0"/>
              <w:overflowPunct w:val="0"/>
              <w:spacing w:before="63"/>
              <w:ind w:left="824"/>
              <w:rPr>
                <w:rFonts w:hint="default" w:ascii="Times New Roman" w:hAnsi="Times New Roman" w:cs="Times New Roman"/>
              </w:rPr>
            </w:pPr>
            <w:r>
              <w:rPr>
                <w:rFonts w:hint="default" w:ascii="Times New Roman" w:hAnsi="Times New Roman" w:eastAsia="宋体" w:cs="Times New Roman"/>
                <w:spacing w:val="-1"/>
                <w:sz w:val="21"/>
                <w:szCs w:val="21"/>
              </w:rPr>
              <w:t>项目名称</w:t>
            </w:r>
          </w:p>
        </w:tc>
        <w:tc>
          <w:tcPr>
            <w:tcW w:w="4464" w:type="dxa"/>
            <w:tcBorders>
              <w:top w:val="single" w:color="000000" w:sz="4" w:space="0"/>
              <w:left w:val="single" w:color="000000" w:sz="4" w:space="0"/>
              <w:bottom w:val="single" w:color="000000" w:sz="4" w:space="0"/>
              <w:right w:val="single" w:color="000000" w:sz="4" w:space="0"/>
            </w:tcBorders>
            <w:noWrap w:val="0"/>
            <w:vAlign w:val="top"/>
          </w:tcPr>
          <w:p w14:paraId="70BD1395">
            <w:pPr>
              <w:pStyle w:val="44"/>
              <w:kinsoku w:val="0"/>
              <w:overflowPunct w:val="0"/>
              <w:spacing w:before="63"/>
              <w:ind w:left="822"/>
              <w:rPr>
                <w:rFonts w:hint="default" w:ascii="Times New Roman" w:hAnsi="Times New Roman" w:cs="Times New Roman"/>
              </w:rPr>
            </w:pPr>
            <w:r>
              <w:rPr>
                <w:rFonts w:hint="default" w:ascii="Times New Roman" w:hAnsi="Times New Roman" w:eastAsia="宋体" w:cs="Times New Roman"/>
                <w:spacing w:val="-1"/>
                <w:sz w:val="21"/>
                <w:szCs w:val="21"/>
              </w:rPr>
              <w:t>品牌要求</w:t>
            </w:r>
          </w:p>
        </w:tc>
      </w:tr>
      <w:tr w14:paraId="5EC3C39F">
        <w:tblPrEx>
          <w:tblCellMar>
            <w:top w:w="0" w:type="dxa"/>
            <w:left w:w="108" w:type="dxa"/>
            <w:bottom w:w="0" w:type="dxa"/>
            <w:right w:w="108" w:type="dxa"/>
          </w:tblCellMar>
        </w:tblPrEx>
        <w:trPr>
          <w:trHeight w:val="478" w:hRule="exact"/>
        </w:trPr>
        <w:tc>
          <w:tcPr>
            <w:tcW w:w="1142" w:type="dxa"/>
            <w:tcBorders>
              <w:top w:val="single" w:color="000000" w:sz="4" w:space="0"/>
              <w:left w:val="single" w:color="000000" w:sz="4" w:space="0"/>
              <w:bottom w:val="single" w:color="000000" w:sz="4" w:space="0"/>
              <w:right w:val="single" w:color="000000" w:sz="4" w:space="0"/>
            </w:tcBorders>
            <w:noWrap w:val="0"/>
            <w:vAlign w:val="top"/>
          </w:tcPr>
          <w:p w14:paraId="46751AC8">
            <w:pPr>
              <w:pStyle w:val="44"/>
              <w:kinsoku w:val="0"/>
              <w:overflowPunct w:val="0"/>
              <w:spacing w:before="63"/>
              <w:ind w:left="2"/>
              <w:jc w:val="center"/>
              <w:rPr>
                <w:rFonts w:hint="default" w:ascii="Times New Roman" w:hAnsi="Times New Roman" w:cs="Times New Roman"/>
              </w:rPr>
            </w:pPr>
            <w:r>
              <w:rPr>
                <w:rFonts w:hint="default" w:ascii="Times New Roman" w:hAnsi="Times New Roman" w:eastAsia="宋体" w:cs="Times New Roman"/>
                <w:sz w:val="21"/>
                <w:szCs w:val="21"/>
              </w:rPr>
              <w:t>1</w:t>
            </w:r>
          </w:p>
        </w:tc>
        <w:tc>
          <w:tcPr>
            <w:tcW w:w="2566" w:type="dxa"/>
            <w:tcBorders>
              <w:top w:val="single" w:color="000000" w:sz="4" w:space="0"/>
              <w:left w:val="single" w:color="000000" w:sz="4" w:space="0"/>
              <w:bottom w:val="single" w:color="000000" w:sz="4" w:space="0"/>
              <w:right w:val="single" w:color="000000" w:sz="4" w:space="0"/>
            </w:tcBorders>
            <w:noWrap w:val="0"/>
            <w:vAlign w:val="top"/>
          </w:tcPr>
          <w:p w14:paraId="32DB42DC">
            <w:pPr>
              <w:pStyle w:val="44"/>
              <w:kinsoku w:val="0"/>
              <w:overflowPunct w:val="0"/>
              <w:spacing w:before="63"/>
              <w:ind w:left="104"/>
              <w:rPr>
                <w:rFonts w:hint="default" w:ascii="Times New Roman" w:hAnsi="Times New Roman" w:cs="Times New Roman"/>
              </w:rPr>
            </w:pPr>
            <w:r>
              <w:rPr>
                <w:rFonts w:hint="default" w:ascii="Times New Roman" w:hAnsi="Times New Roman" w:eastAsia="宋体" w:cs="Times New Roman"/>
                <w:spacing w:val="-1"/>
                <w:sz w:val="21"/>
                <w:szCs w:val="21"/>
              </w:rPr>
              <w:t>光纤激光器（</w:t>
            </w:r>
            <w:r>
              <w:rPr>
                <w:rFonts w:hint="default" w:ascii="Times New Roman" w:hAnsi="Times New Roman" w:eastAsia="宋体" w:cs="Times New Roman"/>
                <w:spacing w:val="-1"/>
                <w:sz w:val="21"/>
                <w:szCs w:val="21"/>
                <w:lang w:val="en-US" w:eastAsia="zh-CN"/>
              </w:rPr>
              <w:t>6</w:t>
            </w:r>
            <w:r>
              <w:rPr>
                <w:rFonts w:hint="default" w:ascii="Times New Roman" w:hAnsi="Times New Roman" w:eastAsia="宋体" w:cs="Times New Roman"/>
                <w:spacing w:val="-1"/>
                <w:sz w:val="21"/>
                <w:szCs w:val="21"/>
              </w:rPr>
              <w:t>000W）</w:t>
            </w:r>
          </w:p>
        </w:tc>
        <w:tc>
          <w:tcPr>
            <w:tcW w:w="4464" w:type="dxa"/>
            <w:tcBorders>
              <w:top w:val="single" w:color="000000" w:sz="4" w:space="0"/>
              <w:left w:val="single" w:color="000000" w:sz="4" w:space="0"/>
              <w:bottom w:val="single" w:color="000000" w:sz="4" w:space="0"/>
              <w:right w:val="single" w:color="000000" w:sz="4" w:space="0"/>
            </w:tcBorders>
            <w:noWrap w:val="0"/>
            <w:vAlign w:val="top"/>
          </w:tcPr>
          <w:p w14:paraId="75A225A7">
            <w:pPr>
              <w:pStyle w:val="44"/>
              <w:kinsoku w:val="0"/>
              <w:overflowPunct w:val="0"/>
              <w:spacing w:before="63"/>
              <w:rPr>
                <w:rFonts w:hint="default" w:ascii="Times New Roman" w:hAnsi="Times New Roman" w:cs="Times New Roman"/>
              </w:rPr>
            </w:pPr>
            <w:r>
              <w:rPr>
                <w:rFonts w:hint="default" w:ascii="Times New Roman" w:hAnsi="Times New Roman" w:eastAsia="宋体" w:cs="Times New Roman"/>
                <w:sz w:val="21"/>
                <w:szCs w:val="21"/>
                <w:lang w:val="en-US" w:eastAsia="zh-CN"/>
              </w:rPr>
              <w:t>光子</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val="en-US" w:eastAsia="zh-CN"/>
              </w:rPr>
              <w:t>锐科</w:t>
            </w:r>
            <w:r>
              <w:rPr>
                <w:rFonts w:hint="default" w:ascii="Times New Roman" w:hAnsi="Times New Roman" w:eastAsia="宋体" w:cs="Times New Roman"/>
                <w:sz w:val="21"/>
                <w:szCs w:val="21"/>
              </w:rPr>
              <w:t>/创鑫</w:t>
            </w:r>
          </w:p>
        </w:tc>
      </w:tr>
      <w:tr w14:paraId="7A6DD242">
        <w:tblPrEx>
          <w:tblCellMar>
            <w:top w:w="0" w:type="dxa"/>
            <w:left w:w="108" w:type="dxa"/>
            <w:bottom w:w="0" w:type="dxa"/>
            <w:right w:w="108" w:type="dxa"/>
          </w:tblCellMar>
        </w:tblPrEx>
        <w:trPr>
          <w:trHeight w:val="478" w:hRule="exact"/>
        </w:trPr>
        <w:tc>
          <w:tcPr>
            <w:tcW w:w="1142" w:type="dxa"/>
            <w:tcBorders>
              <w:top w:val="single" w:color="000000" w:sz="4" w:space="0"/>
              <w:left w:val="single" w:color="000000" w:sz="4" w:space="0"/>
              <w:bottom w:val="single" w:color="000000" w:sz="4" w:space="0"/>
              <w:right w:val="single" w:color="000000" w:sz="4" w:space="0"/>
            </w:tcBorders>
            <w:noWrap w:val="0"/>
            <w:vAlign w:val="top"/>
          </w:tcPr>
          <w:p w14:paraId="36403F50">
            <w:pPr>
              <w:pStyle w:val="44"/>
              <w:kinsoku w:val="0"/>
              <w:overflowPunct w:val="0"/>
              <w:spacing w:before="63"/>
              <w:ind w:left="2"/>
              <w:jc w:val="center"/>
              <w:rPr>
                <w:rFonts w:hint="default" w:ascii="Times New Roman" w:hAnsi="Times New Roman" w:cs="Times New Roman"/>
              </w:rPr>
            </w:pPr>
            <w:r>
              <w:rPr>
                <w:rFonts w:hint="default" w:ascii="Times New Roman" w:hAnsi="Times New Roman" w:eastAsia="宋体" w:cs="Times New Roman"/>
                <w:sz w:val="21"/>
                <w:szCs w:val="21"/>
              </w:rPr>
              <w:t>2</w:t>
            </w:r>
          </w:p>
        </w:tc>
        <w:tc>
          <w:tcPr>
            <w:tcW w:w="2566" w:type="dxa"/>
            <w:tcBorders>
              <w:top w:val="single" w:color="000000" w:sz="4" w:space="0"/>
              <w:left w:val="single" w:color="000000" w:sz="4" w:space="0"/>
              <w:bottom w:val="single" w:color="000000" w:sz="4" w:space="0"/>
              <w:right w:val="single" w:color="000000" w:sz="4" w:space="0"/>
            </w:tcBorders>
            <w:noWrap w:val="0"/>
            <w:vAlign w:val="top"/>
          </w:tcPr>
          <w:p w14:paraId="34A6B607">
            <w:pPr>
              <w:pStyle w:val="44"/>
              <w:kinsoku w:val="0"/>
              <w:overflowPunct w:val="0"/>
              <w:spacing w:before="63"/>
              <w:ind w:left="104"/>
              <w:rPr>
                <w:rFonts w:hint="default" w:ascii="Times New Roman" w:hAnsi="Times New Roman" w:cs="Times New Roman"/>
              </w:rPr>
            </w:pPr>
            <w:r>
              <w:rPr>
                <w:rFonts w:hint="default" w:ascii="Times New Roman" w:hAnsi="Times New Roman" w:eastAsia="宋体" w:cs="Times New Roman"/>
                <w:spacing w:val="-1"/>
                <w:sz w:val="21"/>
                <w:szCs w:val="21"/>
              </w:rPr>
              <w:t>自动调焦切割头</w:t>
            </w:r>
          </w:p>
        </w:tc>
        <w:tc>
          <w:tcPr>
            <w:tcW w:w="4464" w:type="dxa"/>
            <w:tcBorders>
              <w:top w:val="single" w:color="000000" w:sz="4" w:space="0"/>
              <w:left w:val="single" w:color="000000" w:sz="4" w:space="0"/>
              <w:bottom w:val="single" w:color="000000" w:sz="4" w:space="0"/>
              <w:right w:val="single" w:color="000000" w:sz="4" w:space="0"/>
            </w:tcBorders>
            <w:noWrap w:val="0"/>
            <w:vAlign w:val="top"/>
          </w:tcPr>
          <w:p w14:paraId="0D83E40F">
            <w:pPr>
              <w:pStyle w:val="44"/>
              <w:kinsoku w:val="0"/>
              <w:overflowPunct w:val="0"/>
              <w:spacing w:before="63"/>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光聚/ Precitec</w:t>
            </w:r>
            <w:r>
              <w:rPr>
                <w:rFonts w:hint="default" w:ascii="Times New Roman" w:hAnsi="Times New Roman" w:eastAsia="宋体" w:cs="Times New Roman"/>
                <w:sz w:val="21"/>
                <w:szCs w:val="21"/>
                <w:lang w:val="en-US" w:eastAsia="zh-CN"/>
              </w:rPr>
              <w:t>/黑金刚</w:t>
            </w:r>
          </w:p>
        </w:tc>
      </w:tr>
      <w:tr w14:paraId="2C8AB1DC">
        <w:tblPrEx>
          <w:tblCellMar>
            <w:top w:w="0" w:type="dxa"/>
            <w:left w:w="108" w:type="dxa"/>
            <w:bottom w:w="0" w:type="dxa"/>
            <w:right w:w="108" w:type="dxa"/>
          </w:tblCellMar>
        </w:tblPrEx>
        <w:trPr>
          <w:trHeight w:val="480" w:hRule="exact"/>
        </w:trPr>
        <w:tc>
          <w:tcPr>
            <w:tcW w:w="1142" w:type="dxa"/>
            <w:tcBorders>
              <w:top w:val="single" w:color="000000" w:sz="4" w:space="0"/>
              <w:left w:val="single" w:color="000000" w:sz="4" w:space="0"/>
              <w:bottom w:val="single" w:color="000000" w:sz="4" w:space="0"/>
              <w:right w:val="single" w:color="000000" w:sz="4" w:space="0"/>
            </w:tcBorders>
            <w:noWrap w:val="0"/>
            <w:vAlign w:val="top"/>
          </w:tcPr>
          <w:p w14:paraId="7BA31863">
            <w:pPr>
              <w:pStyle w:val="44"/>
              <w:kinsoku w:val="0"/>
              <w:overflowPunct w:val="0"/>
              <w:spacing w:before="65"/>
              <w:ind w:left="2"/>
              <w:jc w:val="center"/>
              <w:rPr>
                <w:rFonts w:hint="default" w:ascii="Times New Roman" w:hAnsi="Times New Roman" w:cs="Times New Roman"/>
              </w:rPr>
            </w:pPr>
            <w:r>
              <w:rPr>
                <w:rFonts w:hint="default" w:ascii="Times New Roman" w:hAnsi="Times New Roman" w:eastAsia="宋体" w:cs="Times New Roman"/>
                <w:sz w:val="21"/>
                <w:szCs w:val="21"/>
              </w:rPr>
              <w:t>3</w:t>
            </w:r>
          </w:p>
        </w:tc>
        <w:tc>
          <w:tcPr>
            <w:tcW w:w="2566" w:type="dxa"/>
            <w:tcBorders>
              <w:top w:val="single" w:color="000000" w:sz="4" w:space="0"/>
              <w:left w:val="single" w:color="000000" w:sz="4" w:space="0"/>
              <w:bottom w:val="single" w:color="000000" w:sz="4" w:space="0"/>
              <w:right w:val="single" w:color="000000" w:sz="4" w:space="0"/>
            </w:tcBorders>
            <w:noWrap w:val="0"/>
            <w:vAlign w:val="top"/>
          </w:tcPr>
          <w:p w14:paraId="7373FB90">
            <w:pPr>
              <w:pStyle w:val="44"/>
              <w:kinsoku w:val="0"/>
              <w:overflowPunct w:val="0"/>
              <w:spacing w:before="65"/>
              <w:ind w:left="104"/>
              <w:rPr>
                <w:rFonts w:hint="default" w:ascii="Times New Roman" w:hAnsi="Times New Roman" w:eastAsia="宋体" w:cs="Times New Roman"/>
                <w:spacing w:val="-1"/>
                <w:sz w:val="21"/>
                <w:szCs w:val="21"/>
              </w:rPr>
            </w:pPr>
            <w:r>
              <w:rPr>
                <w:rFonts w:hint="default" w:ascii="Times New Roman" w:hAnsi="Times New Roman" w:eastAsia="宋体" w:cs="Times New Roman"/>
                <w:spacing w:val="-1"/>
                <w:sz w:val="21"/>
                <w:szCs w:val="21"/>
              </w:rPr>
              <w:t>全数字总线控制系统</w:t>
            </w:r>
          </w:p>
        </w:tc>
        <w:tc>
          <w:tcPr>
            <w:tcW w:w="4464" w:type="dxa"/>
            <w:tcBorders>
              <w:top w:val="single" w:color="000000" w:sz="4" w:space="0"/>
              <w:left w:val="single" w:color="000000" w:sz="4" w:space="0"/>
              <w:bottom w:val="single" w:color="000000" w:sz="4" w:space="0"/>
              <w:right w:val="single" w:color="000000" w:sz="4" w:space="0"/>
            </w:tcBorders>
            <w:noWrap w:val="0"/>
            <w:vAlign w:val="top"/>
          </w:tcPr>
          <w:p w14:paraId="6FEDCAB1">
            <w:pPr>
              <w:pStyle w:val="44"/>
              <w:kinsoku w:val="0"/>
              <w:overflowPunct w:val="0"/>
              <w:spacing w:before="65"/>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HAN’S SMC/SIEMENS/FANUC</w:t>
            </w:r>
          </w:p>
        </w:tc>
      </w:tr>
      <w:tr w14:paraId="5AF44A7D">
        <w:tblPrEx>
          <w:tblCellMar>
            <w:top w:w="0" w:type="dxa"/>
            <w:left w:w="108" w:type="dxa"/>
            <w:bottom w:w="0" w:type="dxa"/>
            <w:right w:w="108" w:type="dxa"/>
          </w:tblCellMar>
        </w:tblPrEx>
        <w:trPr>
          <w:trHeight w:val="480" w:hRule="exact"/>
        </w:trPr>
        <w:tc>
          <w:tcPr>
            <w:tcW w:w="1142" w:type="dxa"/>
            <w:tcBorders>
              <w:top w:val="single" w:color="000000" w:sz="4" w:space="0"/>
              <w:left w:val="single" w:color="000000" w:sz="4" w:space="0"/>
              <w:bottom w:val="single" w:color="000000" w:sz="4" w:space="0"/>
              <w:right w:val="single" w:color="000000" w:sz="4" w:space="0"/>
            </w:tcBorders>
            <w:noWrap w:val="0"/>
            <w:vAlign w:val="top"/>
          </w:tcPr>
          <w:p w14:paraId="2B855FCC">
            <w:pPr>
              <w:pStyle w:val="44"/>
              <w:kinsoku w:val="0"/>
              <w:overflowPunct w:val="0"/>
              <w:spacing w:before="65"/>
              <w:ind w:left="2"/>
              <w:jc w:val="center"/>
              <w:rPr>
                <w:rFonts w:hint="default" w:ascii="Times New Roman" w:hAnsi="Times New Roman" w:cs="Times New Roman"/>
              </w:rPr>
            </w:pPr>
            <w:r>
              <w:rPr>
                <w:rFonts w:hint="default" w:ascii="Times New Roman" w:hAnsi="Times New Roman" w:eastAsia="宋体" w:cs="Times New Roman"/>
                <w:sz w:val="21"/>
                <w:szCs w:val="21"/>
              </w:rPr>
              <w:t>4</w:t>
            </w:r>
          </w:p>
        </w:tc>
        <w:tc>
          <w:tcPr>
            <w:tcW w:w="2566" w:type="dxa"/>
            <w:tcBorders>
              <w:top w:val="single" w:color="000000" w:sz="4" w:space="0"/>
              <w:left w:val="single" w:color="000000" w:sz="4" w:space="0"/>
              <w:bottom w:val="single" w:color="000000" w:sz="4" w:space="0"/>
              <w:right w:val="single" w:color="000000" w:sz="4" w:space="0"/>
            </w:tcBorders>
            <w:noWrap w:val="0"/>
            <w:vAlign w:val="top"/>
          </w:tcPr>
          <w:p w14:paraId="7C74BE51">
            <w:pPr>
              <w:pStyle w:val="44"/>
              <w:kinsoku w:val="0"/>
              <w:overflowPunct w:val="0"/>
              <w:spacing w:before="65"/>
              <w:ind w:left="104"/>
              <w:rPr>
                <w:rFonts w:hint="default" w:ascii="Times New Roman" w:hAnsi="Times New Roman" w:cs="Times New Roman"/>
              </w:rPr>
            </w:pPr>
            <w:r>
              <w:rPr>
                <w:rFonts w:hint="default" w:ascii="Times New Roman" w:hAnsi="Times New Roman" w:eastAsia="宋体" w:cs="Times New Roman"/>
                <w:spacing w:val="-1"/>
                <w:sz w:val="21"/>
                <w:szCs w:val="21"/>
              </w:rPr>
              <w:t>气路元件比例阀</w:t>
            </w:r>
          </w:p>
        </w:tc>
        <w:tc>
          <w:tcPr>
            <w:tcW w:w="4464" w:type="dxa"/>
            <w:tcBorders>
              <w:top w:val="single" w:color="000000" w:sz="4" w:space="0"/>
              <w:left w:val="single" w:color="000000" w:sz="4" w:space="0"/>
              <w:bottom w:val="single" w:color="000000" w:sz="4" w:space="0"/>
              <w:right w:val="single" w:color="000000" w:sz="4" w:space="0"/>
            </w:tcBorders>
            <w:noWrap w:val="0"/>
            <w:vAlign w:val="center"/>
          </w:tcPr>
          <w:p w14:paraId="735FDDBC">
            <w:pPr>
              <w:jc w:val="left"/>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Cs w:val="21"/>
                <w:lang w:val="en-US" w:eastAsia="zh-CN"/>
              </w:rPr>
              <w:t>日本</w:t>
            </w:r>
            <w:r>
              <w:rPr>
                <w:rFonts w:hint="default" w:ascii="Times New Roman" w:hAnsi="Times New Roman" w:eastAsia="宋体" w:cs="Times New Roman"/>
                <w:szCs w:val="21"/>
              </w:rPr>
              <w:t>SMC</w:t>
            </w:r>
            <w:r>
              <w:rPr>
                <w:rFonts w:hint="default" w:ascii="Times New Roman" w:hAnsi="Times New Roman" w:eastAsia="宋体" w:cs="Times New Roman"/>
                <w:szCs w:val="21"/>
                <w:lang w:val="en-US" w:eastAsia="zh-CN"/>
              </w:rPr>
              <w:t xml:space="preserve"> </w:t>
            </w:r>
            <w:r>
              <w:rPr>
                <w:rFonts w:hint="default" w:ascii="Times New Roman" w:hAnsi="Times New Roman" w:eastAsia="宋体" w:cs="Times New Roman"/>
                <w:szCs w:val="21"/>
              </w:rPr>
              <w:t>/</w:t>
            </w:r>
            <w:r>
              <w:rPr>
                <w:rFonts w:hint="default" w:ascii="Times New Roman" w:hAnsi="Times New Roman" w:eastAsia="宋体" w:cs="Times New Roman"/>
                <w:szCs w:val="21"/>
                <w:lang w:val="en-US" w:eastAsia="zh-CN"/>
              </w:rPr>
              <w:t xml:space="preserve"> 美国FELTON</w:t>
            </w:r>
          </w:p>
        </w:tc>
      </w:tr>
      <w:tr w14:paraId="3DEB91C1">
        <w:tblPrEx>
          <w:tblCellMar>
            <w:top w:w="0" w:type="dxa"/>
            <w:left w:w="108" w:type="dxa"/>
            <w:bottom w:w="0" w:type="dxa"/>
            <w:right w:w="108" w:type="dxa"/>
          </w:tblCellMar>
        </w:tblPrEx>
        <w:trPr>
          <w:trHeight w:val="478" w:hRule="exact"/>
        </w:trPr>
        <w:tc>
          <w:tcPr>
            <w:tcW w:w="1142" w:type="dxa"/>
            <w:tcBorders>
              <w:top w:val="single" w:color="000000" w:sz="4" w:space="0"/>
              <w:left w:val="single" w:color="000000" w:sz="4" w:space="0"/>
              <w:bottom w:val="single" w:color="000000" w:sz="4" w:space="0"/>
              <w:right w:val="single" w:color="000000" w:sz="4" w:space="0"/>
            </w:tcBorders>
            <w:noWrap w:val="0"/>
            <w:vAlign w:val="top"/>
          </w:tcPr>
          <w:p w14:paraId="3B133D7D">
            <w:pPr>
              <w:pStyle w:val="44"/>
              <w:kinsoku w:val="0"/>
              <w:overflowPunct w:val="0"/>
              <w:spacing w:before="63"/>
              <w:ind w:left="2"/>
              <w:jc w:val="center"/>
              <w:rPr>
                <w:rFonts w:hint="default" w:ascii="Times New Roman" w:hAnsi="Times New Roman" w:cs="Times New Roman"/>
              </w:rPr>
            </w:pPr>
            <w:r>
              <w:rPr>
                <w:rFonts w:hint="default" w:ascii="Times New Roman" w:hAnsi="Times New Roman" w:eastAsia="宋体" w:cs="Times New Roman"/>
                <w:sz w:val="21"/>
                <w:szCs w:val="21"/>
              </w:rPr>
              <w:t>5</w:t>
            </w:r>
          </w:p>
        </w:tc>
        <w:tc>
          <w:tcPr>
            <w:tcW w:w="2566" w:type="dxa"/>
            <w:tcBorders>
              <w:top w:val="single" w:color="000000" w:sz="4" w:space="0"/>
              <w:left w:val="single" w:color="000000" w:sz="4" w:space="0"/>
              <w:bottom w:val="single" w:color="000000" w:sz="4" w:space="0"/>
              <w:right w:val="single" w:color="000000" w:sz="4" w:space="0"/>
            </w:tcBorders>
            <w:noWrap w:val="0"/>
            <w:vAlign w:val="top"/>
          </w:tcPr>
          <w:p w14:paraId="4DC7A222">
            <w:pPr>
              <w:pStyle w:val="44"/>
              <w:kinsoku w:val="0"/>
              <w:overflowPunct w:val="0"/>
              <w:spacing w:before="63"/>
              <w:ind w:left="104"/>
              <w:rPr>
                <w:rFonts w:hint="default" w:ascii="Times New Roman" w:hAnsi="Times New Roman" w:cs="Times New Roman"/>
              </w:rPr>
            </w:pPr>
            <w:r>
              <w:rPr>
                <w:rFonts w:hint="default" w:ascii="Times New Roman" w:hAnsi="Times New Roman" w:eastAsia="宋体" w:cs="Times New Roman"/>
                <w:spacing w:val="-1"/>
                <w:sz w:val="21"/>
                <w:szCs w:val="21"/>
              </w:rPr>
              <w:t>精密研磨齿轮、齿条</w:t>
            </w:r>
          </w:p>
        </w:tc>
        <w:tc>
          <w:tcPr>
            <w:tcW w:w="4464" w:type="dxa"/>
            <w:tcBorders>
              <w:top w:val="single" w:color="000000" w:sz="4" w:space="0"/>
              <w:left w:val="single" w:color="000000" w:sz="4" w:space="0"/>
              <w:bottom w:val="single" w:color="000000" w:sz="4" w:space="0"/>
              <w:right w:val="single" w:color="000000" w:sz="4" w:space="0"/>
            </w:tcBorders>
            <w:noWrap w:val="0"/>
            <w:vAlign w:val="top"/>
          </w:tcPr>
          <w:p w14:paraId="43AF3C65">
            <w:pPr>
              <w:pStyle w:val="44"/>
              <w:kinsoku w:val="0"/>
              <w:overflowPunct w:val="0"/>
              <w:spacing w:before="63"/>
              <w:rPr>
                <w:rFonts w:hint="default" w:ascii="Times New Roman" w:hAnsi="Times New Roman" w:eastAsia="宋体" w:cs="Times New Roman"/>
                <w:sz w:val="21"/>
                <w:szCs w:val="21"/>
              </w:rPr>
            </w:pPr>
            <w:r>
              <w:rPr>
                <w:rFonts w:hint="default" w:ascii="Times New Roman" w:hAnsi="Times New Roman" w:eastAsia="宋体" w:cs="Times New Roman"/>
                <w:color w:val="000000"/>
                <w:szCs w:val="21"/>
                <w:shd w:val="clear" w:color="auto" w:fill="FFFFFF"/>
                <w:lang w:val="en-US" w:eastAsia="zh-CN"/>
              </w:rPr>
              <w:t>美国</w:t>
            </w:r>
            <w:r>
              <w:rPr>
                <w:rFonts w:hint="default" w:ascii="Times New Roman" w:hAnsi="Times New Roman" w:eastAsia="宋体" w:cs="Times New Roman"/>
                <w:color w:val="000000"/>
                <w:szCs w:val="21"/>
                <w:shd w:val="clear" w:color="auto" w:fill="FFFFFF"/>
              </w:rPr>
              <w:t>JUMP</w:t>
            </w:r>
            <w:r>
              <w:rPr>
                <w:rFonts w:hint="default" w:ascii="Times New Roman" w:hAnsi="Times New Roman" w:eastAsia="宋体" w:cs="Times New Roman"/>
                <w:color w:val="000000"/>
                <w:szCs w:val="21"/>
                <w:shd w:val="clear" w:color="auto" w:fill="FFFFFF"/>
                <w:lang w:val="en-US" w:eastAsia="zh-CN"/>
              </w:rPr>
              <w:t xml:space="preserve"> </w:t>
            </w:r>
            <w:r>
              <w:rPr>
                <w:rFonts w:hint="default" w:ascii="Times New Roman" w:hAnsi="Times New Roman" w:eastAsia="宋体" w:cs="Times New Roman"/>
                <w:color w:val="0C0C0C"/>
                <w:szCs w:val="21"/>
              </w:rPr>
              <w:t xml:space="preserve">/ </w:t>
            </w:r>
            <w:r>
              <w:rPr>
                <w:rFonts w:hint="default" w:ascii="Times New Roman" w:hAnsi="Times New Roman" w:eastAsia="宋体" w:cs="Times New Roman"/>
                <w:color w:val="0C0C0C"/>
                <w:szCs w:val="21"/>
                <w:lang w:val="en-US" w:eastAsia="zh-CN"/>
              </w:rPr>
              <w:t>台湾</w:t>
            </w:r>
            <w:r>
              <w:rPr>
                <w:rFonts w:hint="default" w:ascii="Times New Roman" w:hAnsi="Times New Roman" w:eastAsia="宋体" w:cs="Times New Roman"/>
                <w:color w:val="0C0C0C"/>
                <w:szCs w:val="21"/>
              </w:rPr>
              <w:t>T-WIN</w:t>
            </w:r>
          </w:p>
        </w:tc>
      </w:tr>
      <w:tr w14:paraId="03184930">
        <w:tblPrEx>
          <w:tblCellMar>
            <w:top w:w="0" w:type="dxa"/>
            <w:left w:w="108" w:type="dxa"/>
            <w:bottom w:w="0" w:type="dxa"/>
            <w:right w:w="108" w:type="dxa"/>
          </w:tblCellMar>
        </w:tblPrEx>
        <w:trPr>
          <w:trHeight w:val="478" w:hRule="exact"/>
        </w:trPr>
        <w:tc>
          <w:tcPr>
            <w:tcW w:w="1142" w:type="dxa"/>
            <w:tcBorders>
              <w:top w:val="single" w:color="000000" w:sz="4" w:space="0"/>
              <w:left w:val="single" w:color="000000" w:sz="4" w:space="0"/>
              <w:bottom w:val="single" w:color="000000" w:sz="4" w:space="0"/>
              <w:right w:val="single" w:color="000000" w:sz="4" w:space="0"/>
            </w:tcBorders>
            <w:noWrap w:val="0"/>
            <w:vAlign w:val="top"/>
          </w:tcPr>
          <w:p w14:paraId="205D4FD0">
            <w:pPr>
              <w:pStyle w:val="44"/>
              <w:kinsoku w:val="0"/>
              <w:overflowPunct w:val="0"/>
              <w:spacing w:before="63"/>
              <w:ind w:left="2"/>
              <w:jc w:val="center"/>
              <w:rPr>
                <w:rFonts w:hint="default" w:ascii="Times New Roman" w:hAnsi="Times New Roman" w:cs="Times New Roman"/>
              </w:rPr>
            </w:pPr>
            <w:r>
              <w:rPr>
                <w:rFonts w:hint="default" w:ascii="Times New Roman" w:hAnsi="Times New Roman" w:eastAsia="宋体" w:cs="Times New Roman"/>
                <w:sz w:val="21"/>
                <w:szCs w:val="21"/>
              </w:rPr>
              <w:t>6</w:t>
            </w:r>
          </w:p>
        </w:tc>
        <w:tc>
          <w:tcPr>
            <w:tcW w:w="2566" w:type="dxa"/>
            <w:tcBorders>
              <w:top w:val="single" w:color="000000" w:sz="4" w:space="0"/>
              <w:left w:val="single" w:color="000000" w:sz="4" w:space="0"/>
              <w:bottom w:val="single" w:color="000000" w:sz="4" w:space="0"/>
              <w:right w:val="single" w:color="000000" w:sz="4" w:space="0"/>
            </w:tcBorders>
            <w:noWrap w:val="0"/>
            <w:vAlign w:val="top"/>
          </w:tcPr>
          <w:p w14:paraId="4AF55EF4">
            <w:pPr>
              <w:pStyle w:val="44"/>
              <w:kinsoku w:val="0"/>
              <w:overflowPunct w:val="0"/>
              <w:spacing w:before="63"/>
              <w:ind w:left="104"/>
              <w:rPr>
                <w:rFonts w:hint="default" w:ascii="Times New Roman" w:hAnsi="Times New Roman" w:cs="Times New Roman"/>
              </w:rPr>
            </w:pPr>
            <w:r>
              <w:rPr>
                <w:rFonts w:hint="default" w:ascii="Times New Roman" w:hAnsi="Times New Roman" w:eastAsia="宋体" w:cs="Times New Roman"/>
                <w:spacing w:val="-1"/>
                <w:sz w:val="21"/>
                <w:szCs w:val="21"/>
              </w:rPr>
              <w:t>精密法兰盘式减速机</w:t>
            </w:r>
          </w:p>
        </w:tc>
        <w:tc>
          <w:tcPr>
            <w:tcW w:w="4464" w:type="dxa"/>
            <w:tcBorders>
              <w:top w:val="single" w:color="000000" w:sz="4" w:space="0"/>
              <w:left w:val="single" w:color="000000" w:sz="4" w:space="0"/>
              <w:bottom w:val="single" w:color="000000" w:sz="4" w:space="0"/>
              <w:right w:val="single" w:color="000000" w:sz="4" w:space="0"/>
            </w:tcBorders>
            <w:noWrap w:val="0"/>
            <w:vAlign w:val="top"/>
          </w:tcPr>
          <w:p w14:paraId="5B9A54AB">
            <w:pPr>
              <w:pStyle w:val="44"/>
              <w:kinsoku w:val="0"/>
              <w:overflowPunct w:val="0"/>
              <w:spacing w:before="63"/>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日本SHIMPO/日本DESBOER</w:t>
            </w: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color w:val="0C0C0C"/>
                <w:szCs w:val="21"/>
                <w:lang w:val="en-US" w:eastAsia="zh-CN"/>
              </w:rPr>
              <w:t>德国</w:t>
            </w:r>
            <w:r>
              <w:rPr>
                <w:rFonts w:hint="default" w:ascii="Times New Roman" w:hAnsi="Times New Roman" w:eastAsia="宋体" w:cs="Times New Roman"/>
                <w:color w:val="0C0C0C"/>
                <w:szCs w:val="21"/>
              </w:rPr>
              <w:t>TECHMECH</w:t>
            </w:r>
          </w:p>
        </w:tc>
      </w:tr>
      <w:tr w14:paraId="7BD214CE">
        <w:tblPrEx>
          <w:tblCellMar>
            <w:top w:w="0" w:type="dxa"/>
            <w:left w:w="108" w:type="dxa"/>
            <w:bottom w:w="0" w:type="dxa"/>
            <w:right w:w="108" w:type="dxa"/>
          </w:tblCellMar>
        </w:tblPrEx>
        <w:trPr>
          <w:trHeight w:val="638" w:hRule="exact"/>
        </w:trPr>
        <w:tc>
          <w:tcPr>
            <w:tcW w:w="1142" w:type="dxa"/>
            <w:tcBorders>
              <w:top w:val="single" w:color="000000" w:sz="4" w:space="0"/>
              <w:left w:val="single" w:color="000000" w:sz="4" w:space="0"/>
              <w:bottom w:val="single" w:color="000000" w:sz="4" w:space="0"/>
              <w:right w:val="single" w:color="000000" w:sz="4" w:space="0"/>
            </w:tcBorders>
            <w:noWrap w:val="0"/>
            <w:vAlign w:val="top"/>
          </w:tcPr>
          <w:p w14:paraId="08657B6D">
            <w:pPr>
              <w:pStyle w:val="44"/>
              <w:kinsoku w:val="0"/>
              <w:overflowPunct w:val="0"/>
              <w:spacing w:before="63"/>
              <w:ind w:left="2"/>
              <w:jc w:val="center"/>
              <w:rPr>
                <w:rFonts w:hint="default" w:ascii="Times New Roman" w:hAnsi="Times New Roman" w:cs="Times New Roman"/>
              </w:rPr>
            </w:pPr>
            <w:r>
              <w:rPr>
                <w:rFonts w:hint="default" w:ascii="Times New Roman" w:hAnsi="Times New Roman" w:eastAsia="宋体" w:cs="Times New Roman"/>
                <w:sz w:val="21"/>
                <w:szCs w:val="21"/>
              </w:rPr>
              <w:t>7</w:t>
            </w:r>
          </w:p>
        </w:tc>
        <w:tc>
          <w:tcPr>
            <w:tcW w:w="2566" w:type="dxa"/>
            <w:tcBorders>
              <w:top w:val="single" w:color="000000" w:sz="4" w:space="0"/>
              <w:left w:val="single" w:color="000000" w:sz="4" w:space="0"/>
              <w:bottom w:val="single" w:color="000000" w:sz="4" w:space="0"/>
              <w:right w:val="single" w:color="000000" w:sz="4" w:space="0"/>
            </w:tcBorders>
            <w:noWrap w:val="0"/>
            <w:vAlign w:val="top"/>
          </w:tcPr>
          <w:p w14:paraId="74B741DD">
            <w:pPr>
              <w:pStyle w:val="44"/>
              <w:kinsoku w:val="0"/>
              <w:overflowPunct w:val="0"/>
              <w:spacing w:before="63"/>
              <w:ind w:left="104"/>
              <w:rPr>
                <w:rFonts w:hint="default" w:ascii="Times New Roman" w:hAnsi="Times New Roman" w:cs="Times New Roman"/>
              </w:rPr>
            </w:pPr>
            <w:r>
              <w:rPr>
                <w:rFonts w:hint="default" w:ascii="Times New Roman" w:hAnsi="Times New Roman" w:eastAsia="宋体" w:cs="Times New Roman"/>
                <w:spacing w:val="-2"/>
                <w:sz w:val="21"/>
                <w:szCs w:val="21"/>
              </w:rPr>
              <w:t>精密研磨直线导轨</w:t>
            </w:r>
          </w:p>
        </w:tc>
        <w:tc>
          <w:tcPr>
            <w:tcW w:w="4464" w:type="dxa"/>
            <w:tcBorders>
              <w:top w:val="single" w:color="000000" w:sz="4" w:space="0"/>
              <w:left w:val="single" w:color="000000" w:sz="4" w:space="0"/>
              <w:bottom w:val="single" w:color="000000" w:sz="4" w:space="0"/>
              <w:right w:val="single" w:color="000000" w:sz="4" w:space="0"/>
            </w:tcBorders>
            <w:noWrap w:val="0"/>
            <w:vAlign w:val="top"/>
          </w:tcPr>
          <w:p w14:paraId="7FFE241F">
            <w:pPr>
              <w:pStyle w:val="44"/>
              <w:kinsoku w:val="0"/>
              <w:overflowPunct w:val="0"/>
              <w:spacing w:before="63"/>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台湾 PMI/HIWIN/CSK</w:t>
            </w:r>
            <w:r>
              <w:rPr>
                <w:rFonts w:hint="default" w:ascii="Times New Roman" w:hAnsi="Times New Roman" w:eastAsia="宋体" w:cs="Times New Roman"/>
                <w:sz w:val="21"/>
                <w:szCs w:val="21"/>
                <w:lang w:val="en-US" w:eastAsia="zh-CN"/>
              </w:rPr>
              <w:t>/台湾</w:t>
            </w:r>
            <w:r>
              <w:rPr>
                <w:rFonts w:hint="default" w:ascii="Times New Roman" w:hAnsi="Times New Roman" w:eastAsia="宋体" w:cs="Times New Roman"/>
                <w:sz w:val="21"/>
                <w:szCs w:val="21"/>
              </w:rPr>
              <w:t>T-WIN</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德国ROUST WORLD</w:t>
            </w:r>
          </w:p>
        </w:tc>
      </w:tr>
      <w:tr w14:paraId="5ACDD0B7">
        <w:tblPrEx>
          <w:tblCellMar>
            <w:top w:w="0" w:type="dxa"/>
            <w:left w:w="108" w:type="dxa"/>
            <w:bottom w:w="0" w:type="dxa"/>
            <w:right w:w="108" w:type="dxa"/>
          </w:tblCellMar>
        </w:tblPrEx>
        <w:trPr>
          <w:trHeight w:val="480" w:hRule="exact"/>
        </w:trPr>
        <w:tc>
          <w:tcPr>
            <w:tcW w:w="1142" w:type="dxa"/>
            <w:tcBorders>
              <w:top w:val="single" w:color="000000" w:sz="4" w:space="0"/>
              <w:left w:val="single" w:color="000000" w:sz="4" w:space="0"/>
              <w:bottom w:val="single" w:color="000000" w:sz="4" w:space="0"/>
              <w:right w:val="single" w:color="000000" w:sz="4" w:space="0"/>
            </w:tcBorders>
            <w:noWrap w:val="0"/>
            <w:vAlign w:val="top"/>
          </w:tcPr>
          <w:p w14:paraId="651A801E">
            <w:pPr>
              <w:pStyle w:val="44"/>
              <w:kinsoku w:val="0"/>
              <w:overflowPunct w:val="0"/>
              <w:spacing w:before="63"/>
              <w:ind w:left="2"/>
              <w:jc w:val="center"/>
              <w:rPr>
                <w:rFonts w:hint="default" w:ascii="Times New Roman" w:hAnsi="Times New Roman" w:cs="Times New Roman"/>
              </w:rPr>
            </w:pPr>
            <w:r>
              <w:rPr>
                <w:rFonts w:hint="default" w:ascii="Times New Roman" w:hAnsi="Times New Roman" w:eastAsia="宋体" w:cs="Times New Roman"/>
                <w:sz w:val="21"/>
                <w:szCs w:val="21"/>
              </w:rPr>
              <w:t>8</w:t>
            </w:r>
          </w:p>
        </w:tc>
        <w:tc>
          <w:tcPr>
            <w:tcW w:w="2566" w:type="dxa"/>
            <w:tcBorders>
              <w:top w:val="single" w:color="000000" w:sz="4" w:space="0"/>
              <w:left w:val="single" w:color="000000" w:sz="4" w:space="0"/>
              <w:bottom w:val="single" w:color="000000" w:sz="4" w:space="0"/>
              <w:right w:val="single" w:color="000000" w:sz="4" w:space="0"/>
            </w:tcBorders>
            <w:noWrap w:val="0"/>
            <w:vAlign w:val="top"/>
          </w:tcPr>
          <w:p w14:paraId="0F2EB382">
            <w:pPr>
              <w:pStyle w:val="44"/>
              <w:kinsoku w:val="0"/>
              <w:overflowPunct w:val="0"/>
              <w:spacing w:before="63"/>
              <w:ind w:left="104"/>
              <w:rPr>
                <w:rFonts w:hint="default" w:ascii="Times New Roman" w:hAnsi="Times New Roman" w:cs="Times New Roman"/>
              </w:rPr>
            </w:pPr>
            <w:r>
              <w:rPr>
                <w:rFonts w:hint="default" w:ascii="Times New Roman" w:hAnsi="Times New Roman" w:eastAsia="宋体" w:cs="Times New Roman"/>
                <w:spacing w:val="-1"/>
                <w:sz w:val="21"/>
                <w:szCs w:val="21"/>
              </w:rPr>
              <w:t>套料软件</w:t>
            </w:r>
          </w:p>
        </w:tc>
        <w:tc>
          <w:tcPr>
            <w:tcW w:w="4464" w:type="dxa"/>
            <w:tcBorders>
              <w:top w:val="single" w:color="000000" w:sz="4" w:space="0"/>
              <w:left w:val="single" w:color="000000" w:sz="4" w:space="0"/>
              <w:bottom w:val="single" w:color="000000" w:sz="4" w:space="0"/>
              <w:right w:val="single" w:color="000000" w:sz="4" w:space="0"/>
            </w:tcBorders>
            <w:noWrap w:val="0"/>
            <w:vAlign w:val="top"/>
          </w:tcPr>
          <w:p w14:paraId="0F8A627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right="0" w:firstLine="0"/>
              <w:jc w:val="both"/>
              <w:rPr>
                <w:rFonts w:hint="default" w:ascii="Times New Roman" w:hAnsi="Times New Roman" w:eastAsia="微软雅黑" w:cs="Times New Roman"/>
                <w:b w:val="0"/>
                <w:bCs w:val="0"/>
                <w:i w:val="0"/>
                <w:iCs w:val="0"/>
                <w:caps w:val="0"/>
                <w:color w:val="333333"/>
                <w:spacing w:val="0"/>
                <w:sz w:val="24"/>
                <w:szCs w:val="24"/>
              </w:rPr>
            </w:pPr>
            <w:r>
              <w:rPr>
                <w:rFonts w:hint="default" w:ascii="Times New Roman" w:hAnsi="Times New Roman" w:eastAsia="宋体" w:cs="Times New Roman"/>
                <w:sz w:val="21"/>
                <w:szCs w:val="21"/>
              </w:rPr>
              <w:t>HAN’S LaserNest/CNCKAD</w:t>
            </w:r>
            <w:r>
              <w:rPr>
                <w:rFonts w:hint="default" w:ascii="Times New Roman" w:hAnsi="Times New Roman" w:eastAsia="宋体" w:cs="Times New Roman"/>
                <w:sz w:val="21"/>
                <w:szCs w:val="21"/>
                <w:lang w:val="en-US" w:eastAsia="zh-CN"/>
              </w:rPr>
              <w:t>/</w:t>
            </w:r>
            <w:r>
              <w:rPr>
                <w:rFonts w:hint="default" w:ascii="Times New Roman" w:hAnsi="Times New Roman" w:eastAsia="宋体" w:cs="Times New Roman"/>
                <w:sz w:val="21"/>
                <w:szCs w:val="21"/>
              </w:rPr>
              <w:t>CypNest </w:t>
            </w:r>
          </w:p>
          <w:p w14:paraId="72780A9D">
            <w:pPr>
              <w:rPr>
                <w:rFonts w:hint="default" w:ascii="Times New Roman" w:hAnsi="Times New Roman" w:eastAsia="宋体" w:cs="Times New Roman"/>
                <w:sz w:val="21"/>
                <w:szCs w:val="21"/>
                <w:lang w:val="en-US" w:eastAsia="zh-CN"/>
              </w:rPr>
            </w:pPr>
          </w:p>
        </w:tc>
      </w:tr>
      <w:tr w14:paraId="00261B15">
        <w:tblPrEx>
          <w:tblCellMar>
            <w:top w:w="0" w:type="dxa"/>
            <w:left w:w="108" w:type="dxa"/>
            <w:bottom w:w="0" w:type="dxa"/>
            <w:right w:w="108" w:type="dxa"/>
          </w:tblCellMar>
        </w:tblPrEx>
        <w:trPr>
          <w:trHeight w:val="480" w:hRule="exact"/>
        </w:trPr>
        <w:tc>
          <w:tcPr>
            <w:tcW w:w="1142" w:type="dxa"/>
            <w:tcBorders>
              <w:top w:val="single" w:color="000000" w:sz="4" w:space="0"/>
              <w:left w:val="single" w:color="000000" w:sz="4" w:space="0"/>
              <w:bottom w:val="single" w:color="000000" w:sz="4" w:space="0"/>
              <w:right w:val="single" w:color="000000" w:sz="4" w:space="0"/>
            </w:tcBorders>
            <w:noWrap w:val="0"/>
            <w:vAlign w:val="top"/>
          </w:tcPr>
          <w:p w14:paraId="5A34BCB5">
            <w:pPr>
              <w:pStyle w:val="44"/>
              <w:kinsoku w:val="0"/>
              <w:overflowPunct w:val="0"/>
              <w:spacing w:before="63"/>
              <w:ind w:left="2"/>
              <w:jc w:val="center"/>
              <w:rPr>
                <w:rFonts w:hint="default" w:ascii="Times New Roman" w:hAnsi="Times New Roman" w:cs="Times New Roman"/>
              </w:rPr>
            </w:pPr>
            <w:r>
              <w:rPr>
                <w:rFonts w:hint="default" w:ascii="Times New Roman" w:hAnsi="Times New Roman" w:eastAsia="宋体" w:cs="Times New Roman"/>
                <w:sz w:val="21"/>
                <w:szCs w:val="21"/>
              </w:rPr>
              <w:t>9</w:t>
            </w:r>
          </w:p>
        </w:tc>
        <w:tc>
          <w:tcPr>
            <w:tcW w:w="2566" w:type="dxa"/>
            <w:tcBorders>
              <w:top w:val="single" w:color="000000" w:sz="4" w:space="0"/>
              <w:left w:val="single" w:color="000000" w:sz="4" w:space="0"/>
              <w:bottom w:val="single" w:color="000000" w:sz="4" w:space="0"/>
              <w:right w:val="single" w:color="000000" w:sz="4" w:space="0"/>
            </w:tcBorders>
            <w:noWrap w:val="0"/>
            <w:vAlign w:val="top"/>
          </w:tcPr>
          <w:p w14:paraId="5BBC0DA8">
            <w:pPr>
              <w:pStyle w:val="44"/>
              <w:kinsoku w:val="0"/>
              <w:overflowPunct w:val="0"/>
              <w:spacing w:before="63"/>
              <w:ind w:left="104"/>
              <w:rPr>
                <w:rFonts w:hint="default" w:ascii="Times New Roman" w:hAnsi="Times New Roman" w:cs="Times New Roman"/>
              </w:rPr>
            </w:pPr>
            <w:r>
              <w:rPr>
                <w:rFonts w:hint="default" w:ascii="Times New Roman" w:hAnsi="Times New Roman" w:eastAsia="宋体" w:cs="Times New Roman"/>
                <w:spacing w:val="-2"/>
                <w:sz w:val="21"/>
                <w:szCs w:val="21"/>
              </w:rPr>
              <w:t>交流伺服电机及驱动器</w:t>
            </w:r>
          </w:p>
        </w:tc>
        <w:tc>
          <w:tcPr>
            <w:tcW w:w="4464" w:type="dxa"/>
            <w:tcBorders>
              <w:top w:val="single" w:color="000000" w:sz="4" w:space="0"/>
              <w:left w:val="single" w:color="000000" w:sz="4" w:space="0"/>
              <w:bottom w:val="single" w:color="000000" w:sz="4" w:space="0"/>
              <w:right w:val="single" w:color="000000" w:sz="4" w:space="0"/>
            </w:tcBorders>
            <w:noWrap w:val="0"/>
            <w:vAlign w:val="center"/>
          </w:tcPr>
          <w:p w14:paraId="321894CB">
            <w:pPr>
              <w:jc w:val="left"/>
              <w:rPr>
                <w:rFonts w:hint="default" w:ascii="Times New Roman" w:hAnsi="Times New Roman" w:eastAsia="宋体" w:cs="Times New Roman"/>
                <w:color w:val="0C0C0C"/>
                <w:kern w:val="2"/>
                <w:sz w:val="21"/>
                <w:szCs w:val="21"/>
                <w:lang w:val="en-US" w:eastAsia="zh-CN" w:bidi="ar-SA"/>
              </w:rPr>
            </w:pPr>
            <w:r>
              <w:rPr>
                <w:rFonts w:hint="default" w:ascii="Times New Roman" w:hAnsi="Times New Roman" w:eastAsia="宋体" w:cs="Times New Roman"/>
                <w:color w:val="0C0C0C"/>
                <w:szCs w:val="21"/>
              </w:rPr>
              <w:t>HCFA</w:t>
            </w:r>
            <w:r>
              <w:rPr>
                <w:rFonts w:hint="default" w:ascii="Times New Roman" w:hAnsi="Times New Roman" w:eastAsia="宋体" w:cs="Times New Roman"/>
                <w:color w:val="0C0C0C"/>
                <w:szCs w:val="21"/>
                <w:lang w:val="en-US" w:eastAsia="zh-CN"/>
              </w:rPr>
              <w:t xml:space="preserve"> </w:t>
            </w:r>
            <w:r>
              <w:rPr>
                <w:rFonts w:hint="default" w:ascii="Times New Roman" w:hAnsi="Times New Roman" w:eastAsia="宋体" w:cs="Times New Roman"/>
                <w:color w:val="0C0C0C"/>
                <w:szCs w:val="21"/>
              </w:rPr>
              <w:t>/</w:t>
            </w:r>
            <w:r>
              <w:rPr>
                <w:rFonts w:hint="default" w:ascii="Times New Roman" w:hAnsi="Times New Roman" w:eastAsia="宋体" w:cs="Times New Roman"/>
                <w:color w:val="0C0C0C"/>
                <w:szCs w:val="21"/>
                <w:lang w:val="en-US" w:eastAsia="zh-CN"/>
              </w:rPr>
              <w:t xml:space="preserve"> </w:t>
            </w:r>
            <w:r>
              <w:rPr>
                <w:rFonts w:hint="default" w:ascii="Times New Roman" w:hAnsi="Times New Roman" w:eastAsia="宋体" w:cs="Times New Roman"/>
                <w:color w:val="0C0C0C"/>
                <w:szCs w:val="21"/>
              </w:rPr>
              <w:t>INOVANCE</w:t>
            </w:r>
          </w:p>
        </w:tc>
      </w:tr>
      <w:tr w14:paraId="69F53C92">
        <w:tblPrEx>
          <w:tblCellMar>
            <w:top w:w="0" w:type="dxa"/>
            <w:left w:w="108" w:type="dxa"/>
            <w:bottom w:w="0" w:type="dxa"/>
            <w:right w:w="108" w:type="dxa"/>
          </w:tblCellMar>
        </w:tblPrEx>
        <w:trPr>
          <w:trHeight w:val="480" w:hRule="exact"/>
        </w:trPr>
        <w:tc>
          <w:tcPr>
            <w:tcW w:w="1142" w:type="dxa"/>
            <w:tcBorders>
              <w:top w:val="single" w:color="000000" w:sz="4" w:space="0"/>
              <w:left w:val="single" w:color="000000" w:sz="4" w:space="0"/>
              <w:bottom w:val="single" w:color="000000" w:sz="4" w:space="0"/>
              <w:right w:val="single" w:color="000000" w:sz="4" w:space="0"/>
            </w:tcBorders>
            <w:noWrap w:val="0"/>
            <w:vAlign w:val="top"/>
          </w:tcPr>
          <w:p w14:paraId="2C85548E">
            <w:pPr>
              <w:pStyle w:val="44"/>
              <w:kinsoku w:val="0"/>
              <w:overflowPunct w:val="0"/>
              <w:spacing w:before="63"/>
              <w:ind w:left="2"/>
              <w:jc w:val="center"/>
              <w:rPr>
                <w:rFonts w:hint="default" w:ascii="Times New Roman" w:hAnsi="Times New Roman" w:cs="Times New Roman"/>
              </w:rPr>
            </w:pPr>
            <w:r>
              <w:rPr>
                <w:rFonts w:hint="default" w:ascii="Times New Roman" w:hAnsi="Times New Roman" w:eastAsia="宋体" w:cs="Times New Roman"/>
                <w:sz w:val="21"/>
                <w:szCs w:val="21"/>
              </w:rPr>
              <w:t>10</w:t>
            </w:r>
          </w:p>
        </w:tc>
        <w:tc>
          <w:tcPr>
            <w:tcW w:w="2566" w:type="dxa"/>
            <w:tcBorders>
              <w:top w:val="single" w:color="000000" w:sz="4" w:space="0"/>
              <w:left w:val="single" w:color="000000" w:sz="4" w:space="0"/>
              <w:bottom w:val="single" w:color="000000" w:sz="4" w:space="0"/>
              <w:right w:val="single" w:color="000000" w:sz="4" w:space="0"/>
            </w:tcBorders>
            <w:noWrap w:val="0"/>
            <w:vAlign w:val="top"/>
          </w:tcPr>
          <w:p w14:paraId="7BD71BF0">
            <w:pPr>
              <w:pStyle w:val="44"/>
              <w:kinsoku w:val="0"/>
              <w:overflowPunct w:val="0"/>
              <w:spacing w:before="63"/>
              <w:ind w:left="104"/>
              <w:rPr>
                <w:rFonts w:hint="default" w:ascii="Times New Roman" w:hAnsi="Times New Roman" w:cs="Times New Roman"/>
              </w:rPr>
            </w:pPr>
            <w:r>
              <w:rPr>
                <w:rFonts w:hint="default" w:ascii="Times New Roman" w:hAnsi="Times New Roman" w:eastAsia="宋体" w:cs="Times New Roman"/>
                <w:spacing w:val="-1"/>
                <w:sz w:val="21"/>
                <w:szCs w:val="21"/>
              </w:rPr>
              <w:t>冷水机组</w:t>
            </w:r>
          </w:p>
        </w:tc>
        <w:tc>
          <w:tcPr>
            <w:tcW w:w="4464" w:type="dxa"/>
            <w:tcBorders>
              <w:top w:val="single" w:color="000000" w:sz="4" w:space="0"/>
              <w:left w:val="single" w:color="000000" w:sz="4" w:space="0"/>
              <w:bottom w:val="single" w:color="000000" w:sz="4" w:space="0"/>
              <w:right w:val="single" w:color="000000" w:sz="4" w:space="0"/>
            </w:tcBorders>
            <w:noWrap w:val="0"/>
            <w:vAlign w:val="top"/>
          </w:tcPr>
          <w:p w14:paraId="2F162ED9">
            <w:pPr>
              <w:pStyle w:val="44"/>
              <w:kinsoku w:val="0"/>
              <w:overflowPunct w:val="0"/>
              <w:spacing w:before="63"/>
              <w:rPr>
                <w:rFonts w:hint="default" w:ascii="Times New Roman" w:hAnsi="Times New Roman" w:cs="Times New Roman"/>
              </w:rPr>
            </w:pPr>
            <w:r>
              <w:rPr>
                <w:rFonts w:hint="default" w:ascii="Times New Roman" w:hAnsi="Times New Roman" w:eastAsia="宋体" w:cs="Times New Roman"/>
                <w:spacing w:val="-1"/>
                <w:sz w:val="21"/>
                <w:szCs w:val="21"/>
              </w:rPr>
              <w:t>汉盛/迪威特</w:t>
            </w:r>
          </w:p>
        </w:tc>
      </w:tr>
    </w:tbl>
    <w:p w14:paraId="53DC870E">
      <w:pPr>
        <w:pStyle w:val="9"/>
        <w:numPr>
          <w:ilvl w:val="0"/>
          <w:numId w:val="3"/>
        </w:numPr>
        <w:spacing w:before="239" w:line="360" w:lineRule="auto"/>
        <w:outlineLvl w:val="9"/>
        <w:rPr>
          <w:rFonts w:hint="default" w:ascii="Times New Roman" w:hAnsi="Times New Roman" w:eastAsia="宋体" w:cs="Times New Roman"/>
          <w:b/>
          <w:bCs/>
          <w:spacing w:val="-3"/>
          <w:sz w:val="24"/>
          <w:szCs w:val="24"/>
          <w:lang w:eastAsia="zh-CN"/>
        </w:rPr>
      </w:pPr>
      <w:r>
        <w:rPr>
          <w:rFonts w:hint="default" w:ascii="Times New Roman" w:hAnsi="Times New Roman" w:eastAsia="宋体" w:cs="Times New Roman"/>
          <w:b/>
          <w:bCs/>
          <w:spacing w:val="-3"/>
          <w:sz w:val="24"/>
          <w:szCs w:val="24"/>
          <w:lang w:eastAsia="zh-CN"/>
        </w:rPr>
        <w:t>主要技术要求</w:t>
      </w:r>
    </w:p>
    <w:tbl>
      <w:tblPr>
        <w:tblStyle w:val="26"/>
        <w:tblW w:w="8208" w:type="dxa"/>
        <w:tblInd w:w="163" w:type="dxa"/>
        <w:tblLayout w:type="fixed"/>
        <w:tblCellMar>
          <w:top w:w="0" w:type="dxa"/>
          <w:left w:w="108" w:type="dxa"/>
          <w:bottom w:w="0" w:type="dxa"/>
          <w:right w:w="108" w:type="dxa"/>
        </w:tblCellMar>
      </w:tblPr>
      <w:tblGrid>
        <w:gridCol w:w="1488"/>
        <w:gridCol w:w="2849"/>
        <w:gridCol w:w="3871"/>
      </w:tblGrid>
      <w:tr w14:paraId="33520658">
        <w:tblPrEx>
          <w:tblCellMar>
            <w:top w:w="0" w:type="dxa"/>
            <w:left w:w="108" w:type="dxa"/>
            <w:bottom w:w="0" w:type="dxa"/>
            <w:right w:w="108" w:type="dxa"/>
          </w:tblCellMar>
        </w:tblPrEx>
        <w:trPr>
          <w:trHeight w:val="485" w:hRule="exact"/>
        </w:trPr>
        <w:tc>
          <w:tcPr>
            <w:tcW w:w="1488" w:type="dxa"/>
            <w:tcBorders>
              <w:top w:val="single" w:color="000000" w:sz="4" w:space="0"/>
              <w:left w:val="single" w:color="000000" w:sz="4" w:space="0"/>
              <w:bottom w:val="single" w:color="000000" w:sz="4" w:space="0"/>
              <w:right w:val="single" w:color="000000" w:sz="4" w:space="0"/>
            </w:tcBorders>
            <w:noWrap w:val="0"/>
            <w:vAlign w:val="top"/>
          </w:tcPr>
          <w:p w14:paraId="2956BF65">
            <w:pPr>
              <w:pStyle w:val="44"/>
              <w:kinsoku w:val="0"/>
              <w:overflowPunct w:val="0"/>
              <w:spacing w:before="68"/>
              <w:ind w:left="399"/>
              <w:rPr>
                <w:rFonts w:hint="default" w:ascii="Times New Roman" w:hAnsi="Times New Roman" w:cs="Times New Roman"/>
              </w:rPr>
            </w:pPr>
            <w:r>
              <w:rPr>
                <w:rFonts w:hint="default" w:ascii="Times New Roman" w:hAnsi="Times New Roman" w:eastAsia="宋体" w:cs="Times New Roman"/>
                <w:sz w:val="21"/>
                <w:szCs w:val="21"/>
              </w:rPr>
              <w:t>序号</w:t>
            </w:r>
          </w:p>
        </w:tc>
        <w:tc>
          <w:tcPr>
            <w:tcW w:w="2849" w:type="dxa"/>
            <w:tcBorders>
              <w:top w:val="single" w:color="000000" w:sz="4" w:space="0"/>
              <w:left w:val="single" w:color="000000" w:sz="4" w:space="0"/>
              <w:bottom w:val="single" w:color="000000" w:sz="4" w:space="0"/>
              <w:right w:val="single" w:color="000000" w:sz="4" w:space="0"/>
            </w:tcBorders>
            <w:noWrap w:val="0"/>
            <w:vAlign w:val="top"/>
          </w:tcPr>
          <w:p w14:paraId="243CAE31">
            <w:pPr>
              <w:pStyle w:val="44"/>
              <w:kinsoku w:val="0"/>
              <w:overflowPunct w:val="0"/>
              <w:spacing w:before="68"/>
              <w:ind w:right="71"/>
              <w:jc w:val="center"/>
              <w:rPr>
                <w:rFonts w:hint="default" w:ascii="Times New Roman" w:hAnsi="Times New Roman" w:cs="Times New Roman"/>
              </w:rPr>
            </w:pPr>
            <w:r>
              <w:rPr>
                <w:rFonts w:hint="default" w:ascii="Times New Roman" w:hAnsi="Times New Roman" w:eastAsia="宋体" w:cs="Times New Roman"/>
                <w:sz w:val="21"/>
                <w:szCs w:val="21"/>
              </w:rPr>
              <w:t>项目</w:t>
            </w:r>
          </w:p>
        </w:tc>
        <w:tc>
          <w:tcPr>
            <w:tcW w:w="3871" w:type="dxa"/>
            <w:tcBorders>
              <w:top w:val="single" w:color="000000" w:sz="4" w:space="0"/>
              <w:left w:val="single" w:color="000000" w:sz="4" w:space="0"/>
              <w:bottom w:val="single" w:color="000000" w:sz="4" w:space="0"/>
              <w:right w:val="single" w:color="000000" w:sz="4" w:space="0"/>
            </w:tcBorders>
            <w:noWrap w:val="0"/>
            <w:vAlign w:val="top"/>
          </w:tcPr>
          <w:p w14:paraId="084B4153">
            <w:pPr>
              <w:pStyle w:val="44"/>
              <w:kinsoku w:val="0"/>
              <w:overflowPunct w:val="0"/>
              <w:spacing w:before="68"/>
              <w:ind w:right="72"/>
              <w:jc w:val="center"/>
              <w:rPr>
                <w:rFonts w:hint="default" w:ascii="Times New Roman" w:hAnsi="Times New Roman" w:cs="Times New Roman"/>
              </w:rPr>
            </w:pPr>
            <w:r>
              <w:rPr>
                <w:rFonts w:hint="default" w:ascii="Times New Roman" w:hAnsi="Times New Roman" w:eastAsia="宋体" w:cs="Times New Roman"/>
                <w:spacing w:val="-1"/>
                <w:sz w:val="21"/>
                <w:szCs w:val="21"/>
              </w:rPr>
              <w:t>技术参数</w:t>
            </w:r>
          </w:p>
        </w:tc>
      </w:tr>
      <w:tr w14:paraId="57CDAC28">
        <w:tblPrEx>
          <w:tblCellMar>
            <w:top w:w="0" w:type="dxa"/>
            <w:left w:w="108" w:type="dxa"/>
            <w:bottom w:w="0" w:type="dxa"/>
            <w:right w:w="108" w:type="dxa"/>
          </w:tblCellMar>
        </w:tblPrEx>
        <w:trPr>
          <w:trHeight w:val="475" w:hRule="exact"/>
        </w:trPr>
        <w:tc>
          <w:tcPr>
            <w:tcW w:w="1488" w:type="dxa"/>
            <w:tcBorders>
              <w:top w:val="single" w:color="000000" w:sz="4" w:space="0"/>
              <w:left w:val="single" w:color="000000" w:sz="4" w:space="0"/>
              <w:bottom w:val="single" w:color="000000" w:sz="4" w:space="0"/>
              <w:right w:val="single" w:color="000000" w:sz="4" w:space="0"/>
            </w:tcBorders>
            <w:noWrap w:val="0"/>
            <w:vAlign w:val="top"/>
          </w:tcPr>
          <w:p w14:paraId="61D37A7E">
            <w:pPr>
              <w:pStyle w:val="44"/>
              <w:kinsoku w:val="0"/>
              <w:overflowPunct w:val="0"/>
              <w:spacing w:before="63"/>
              <w:ind w:right="74"/>
              <w:jc w:val="center"/>
              <w:rPr>
                <w:rFonts w:hint="default" w:ascii="Times New Roman" w:hAnsi="Times New Roman" w:cs="Times New Roman"/>
              </w:rPr>
            </w:pPr>
            <w:r>
              <w:rPr>
                <w:rFonts w:hint="default" w:ascii="Times New Roman" w:hAnsi="Times New Roman" w:eastAsia="宋体" w:cs="Times New Roman"/>
                <w:sz w:val="21"/>
                <w:szCs w:val="21"/>
              </w:rPr>
              <w:t>1</w:t>
            </w:r>
          </w:p>
        </w:tc>
        <w:tc>
          <w:tcPr>
            <w:tcW w:w="2849" w:type="dxa"/>
            <w:tcBorders>
              <w:top w:val="single" w:color="000000" w:sz="4" w:space="0"/>
              <w:left w:val="single" w:color="000000" w:sz="4" w:space="0"/>
              <w:bottom w:val="single" w:color="000000" w:sz="4" w:space="0"/>
              <w:right w:val="single" w:color="000000" w:sz="4" w:space="0"/>
            </w:tcBorders>
            <w:noWrap w:val="0"/>
            <w:vAlign w:val="top"/>
          </w:tcPr>
          <w:p w14:paraId="58FC95E0">
            <w:pPr>
              <w:pStyle w:val="44"/>
              <w:kinsoku w:val="0"/>
              <w:overflowPunct w:val="0"/>
              <w:spacing w:before="63"/>
              <w:ind w:left="435"/>
              <w:rPr>
                <w:rFonts w:hint="default" w:ascii="Times New Roman" w:hAnsi="Times New Roman" w:cs="Times New Roman"/>
              </w:rPr>
            </w:pPr>
            <w:r>
              <w:rPr>
                <w:rFonts w:hint="default" w:ascii="Times New Roman" w:hAnsi="Times New Roman" w:eastAsia="宋体" w:cs="Times New Roman"/>
                <w:spacing w:val="-1"/>
                <w:sz w:val="21"/>
                <w:szCs w:val="21"/>
              </w:rPr>
              <w:t>加工幅面（长×宽）</w:t>
            </w:r>
          </w:p>
        </w:tc>
        <w:tc>
          <w:tcPr>
            <w:tcW w:w="3871" w:type="dxa"/>
            <w:tcBorders>
              <w:top w:val="single" w:color="000000" w:sz="4" w:space="0"/>
              <w:left w:val="single" w:color="000000" w:sz="4" w:space="0"/>
              <w:bottom w:val="single" w:color="000000" w:sz="4" w:space="0"/>
              <w:right w:val="single" w:color="000000" w:sz="4" w:space="0"/>
            </w:tcBorders>
            <w:noWrap w:val="0"/>
            <w:vAlign w:val="top"/>
          </w:tcPr>
          <w:p w14:paraId="2B320F90">
            <w:pPr>
              <w:pStyle w:val="44"/>
              <w:kinsoku w:val="0"/>
              <w:overflowPunct w:val="0"/>
              <w:spacing w:before="63"/>
              <w:ind w:left="849"/>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65</w:t>
            </w:r>
            <w:r>
              <w:rPr>
                <w:rFonts w:hint="default" w:ascii="Times New Roman" w:hAnsi="Times New Roman" w:eastAsia="宋体" w:cs="Times New Roman"/>
                <w:sz w:val="21"/>
                <w:szCs w:val="21"/>
              </w:rPr>
              <w:t>00mm*</w:t>
            </w:r>
            <w:r>
              <w:rPr>
                <w:rFonts w:hint="default" w:ascii="Times New Roman" w:hAnsi="Times New Roman" w:eastAsia="宋体" w:cs="Times New Roman"/>
                <w:sz w:val="21"/>
                <w:szCs w:val="21"/>
                <w:lang w:val="en-US" w:eastAsia="zh-CN"/>
              </w:rPr>
              <w:t>25</w:t>
            </w:r>
            <w:r>
              <w:rPr>
                <w:rFonts w:hint="default" w:ascii="Times New Roman" w:hAnsi="Times New Roman" w:eastAsia="宋体" w:cs="Times New Roman"/>
                <w:sz w:val="21"/>
                <w:szCs w:val="21"/>
              </w:rPr>
              <w:t>00mm</w:t>
            </w:r>
          </w:p>
        </w:tc>
      </w:tr>
      <w:tr w14:paraId="04B651F6">
        <w:tblPrEx>
          <w:tblCellMar>
            <w:top w:w="0" w:type="dxa"/>
            <w:left w:w="108" w:type="dxa"/>
            <w:bottom w:w="0" w:type="dxa"/>
            <w:right w:w="108" w:type="dxa"/>
          </w:tblCellMar>
        </w:tblPrEx>
        <w:trPr>
          <w:trHeight w:val="470" w:hRule="exact"/>
        </w:trPr>
        <w:tc>
          <w:tcPr>
            <w:tcW w:w="1488" w:type="dxa"/>
            <w:tcBorders>
              <w:top w:val="single" w:color="000000" w:sz="4" w:space="0"/>
              <w:left w:val="single" w:color="000000" w:sz="4" w:space="0"/>
              <w:bottom w:val="single" w:color="000000" w:sz="4" w:space="0"/>
              <w:right w:val="single" w:color="000000" w:sz="4" w:space="0"/>
            </w:tcBorders>
            <w:noWrap w:val="0"/>
            <w:vAlign w:val="top"/>
          </w:tcPr>
          <w:p w14:paraId="72783E37">
            <w:pPr>
              <w:pStyle w:val="44"/>
              <w:kinsoku w:val="0"/>
              <w:overflowPunct w:val="0"/>
              <w:spacing w:before="61"/>
              <w:ind w:right="74"/>
              <w:jc w:val="center"/>
              <w:rPr>
                <w:rFonts w:hint="default" w:ascii="Times New Roman" w:hAnsi="Times New Roman" w:cs="Times New Roman"/>
              </w:rPr>
            </w:pPr>
            <w:r>
              <w:rPr>
                <w:rFonts w:hint="default" w:ascii="Times New Roman" w:hAnsi="Times New Roman" w:eastAsia="宋体" w:cs="Times New Roman"/>
                <w:sz w:val="21"/>
                <w:szCs w:val="21"/>
              </w:rPr>
              <w:t>2</w:t>
            </w:r>
          </w:p>
        </w:tc>
        <w:tc>
          <w:tcPr>
            <w:tcW w:w="2849" w:type="dxa"/>
            <w:tcBorders>
              <w:top w:val="single" w:color="000000" w:sz="4" w:space="0"/>
              <w:left w:val="single" w:color="000000" w:sz="4" w:space="0"/>
              <w:bottom w:val="single" w:color="000000" w:sz="4" w:space="0"/>
              <w:right w:val="single" w:color="000000" w:sz="4" w:space="0"/>
            </w:tcBorders>
            <w:noWrap w:val="0"/>
            <w:vAlign w:val="top"/>
          </w:tcPr>
          <w:p w14:paraId="548FB9FE">
            <w:pPr>
              <w:pStyle w:val="44"/>
              <w:kinsoku w:val="0"/>
              <w:overflowPunct w:val="0"/>
              <w:spacing w:before="61"/>
              <w:ind w:right="69"/>
              <w:jc w:val="center"/>
              <w:rPr>
                <w:rFonts w:hint="default" w:ascii="Times New Roman" w:hAnsi="Times New Roman" w:cs="Times New Roman"/>
              </w:rPr>
            </w:pPr>
            <w:r>
              <w:rPr>
                <w:rFonts w:hint="default" w:ascii="Times New Roman" w:hAnsi="Times New Roman" w:eastAsia="宋体" w:cs="Times New Roman"/>
                <w:spacing w:val="-1"/>
                <w:sz w:val="21"/>
                <w:szCs w:val="21"/>
              </w:rPr>
              <w:t>X轴行程</w:t>
            </w:r>
          </w:p>
        </w:tc>
        <w:tc>
          <w:tcPr>
            <w:tcW w:w="3871" w:type="dxa"/>
            <w:tcBorders>
              <w:top w:val="single" w:color="000000" w:sz="4" w:space="0"/>
              <w:left w:val="single" w:color="000000" w:sz="4" w:space="0"/>
              <w:bottom w:val="single" w:color="000000" w:sz="4" w:space="0"/>
              <w:right w:val="single" w:color="000000" w:sz="4" w:space="0"/>
            </w:tcBorders>
            <w:noWrap w:val="0"/>
            <w:vAlign w:val="top"/>
          </w:tcPr>
          <w:p w14:paraId="5437655A">
            <w:pPr>
              <w:pStyle w:val="44"/>
              <w:kinsoku w:val="0"/>
              <w:overflowPunct w:val="0"/>
              <w:spacing w:before="61"/>
              <w:ind w:right="70"/>
              <w:jc w:val="center"/>
              <w:rPr>
                <w:rFonts w:hint="default" w:ascii="Times New Roman" w:hAnsi="Times New Roman" w:eastAsia="宋体" w:cs="Times New Roman"/>
                <w:sz w:val="21"/>
                <w:szCs w:val="21"/>
              </w:rPr>
            </w:pPr>
            <w:r>
              <w:rPr>
                <w:rFonts w:hint="default" w:ascii="Times New Roman" w:hAnsi="Times New Roman" w:cs="Times New Roman"/>
                <w:color w:val="000000"/>
                <w:sz w:val="21"/>
                <w:szCs w:val="21"/>
              </w:rPr>
              <w:t>6050mm</w:t>
            </w:r>
          </w:p>
        </w:tc>
      </w:tr>
      <w:tr w14:paraId="2B51E0C1">
        <w:tblPrEx>
          <w:tblCellMar>
            <w:top w:w="0" w:type="dxa"/>
            <w:left w:w="108" w:type="dxa"/>
            <w:bottom w:w="0" w:type="dxa"/>
            <w:right w:w="108" w:type="dxa"/>
          </w:tblCellMar>
        </w:tblPrEx>
        <w:trPr>
          <w:trHeight w:val="475" w:hRule="exact"/>
        </w:trPr>
        <w:tc>
          <w:tcPr>
            <w:tcW w:w="1488" w:type="dxa"/>
            <w:tcBorders>
              <w:top w:val="single" w:color="000000" w:sz="4" w:space="0"/>
              <w:left w:val="single" w:color="000000" w:sz="4" w:space="0"/>
              <w:bottom w:val="nil"/>
              <w:right w:val="single" w:color="000000" w:sz="4" w:space="0"/>
            </w:tcBorders>
            <w:noWrap w:val="0"/>
            <w:vAlign w:val="top"/>
          </w:tcPr>
          <w:p w14:paraId="56A722B2">
            <w:pPr>
              <w:pStyle w:val="44"/>
              <w:kinsoku w:val="0"/>
              <w:overflowPunct w:val="0"/>
              <w:spacing w:before="63"/>
              <w:ind w:right="74"/>
              <w:jc w:val="center"/>
              <w:rPr>
                <w:rFonts w:hint="default" w:ascii="Times New Roman" w:hAnsi="Times New Roman" w:cs="Times New Roman"/>
              </w:rPr>
            </w:pPr>
            <w:r>
              <w:rPr>
                <w:rFonts w:hint="default" w:ascii="Times New Roman" w:hAnsi="Times New Roman" w:eastAsia="宋体" w:cs="Times New Roman"/>
                <w:sz w:val="21"/>
                <w:szCs w:val="21"/>
              </w:rPr>
              <w:t>3</w:t>
            </w:r>
          </w:p>
        </w:tc>
        <w:tc>
          <w:tcPr>
            <w:tcW w:w="2849" w:type="dxa"/>
            <w:tcBorders>
              <w:top w:val="single" w:color="000000" w:sz="4" w:space="0"/>
              <w:left w:val="single" w:color="000000" w:sz="4" w:space="0"/>
              <w:bottom w:val="single" w:color="000000" w:sz="4" w:space="0"/>
              <w:right w:val="single" w:color="000000" w:sz="4" w:space="0"/>
            </w:tcBorders>
            <w:noWrap w:val="0"/>
            <w:vAlign w:val="top"/>
          </w:tcPr>
          <w:p w14:paraId="25713CB1">
            <w:pPr>
              <w:pStyle w:val="44"/>
              <w:kinsoku w:val="0"/>
              <w:overflowPunct w:val="0"/>
              <w:spacing w:before="63"/>
              <w:ind w:right="69"/>
              <w:jc w:val="center"/>
              <w:rPr>
                <w:rFonts w:hint="default" w:ascii="Times New Roman" w:hAnsi="Times New Roman" w:cs="Times New Roman"/>
              </w:rPr>
            </w:pPr>
            <w:r>
              <w:rPr>
                <w:rFonts w:hint="default" w:ascii="Times New Roman" w:hAnsi="Times New Roman" w:eastAsia="宋体" w:cs="Times New Roman"/>
                <w:spacing w:val="-1"/>
                <w:sz w:val="21"/>
                <w:szCs w:val="21"/>
              </w:rPr>
              <w:t>Y轴行程</w:t>
            </w:r>
          </w:p>
        </w:tc>
        <w:tc>
          <w:tcPr>
            <w:tcW w:w="3871" w:type="dxa"/>
            <w:tcBorders>
              <w:top w:val="single" w:color="000000" w:sz="4" w:space="0"/>
              <w:left w:val="single" w:color="000000" w:sz="4" w:space="0"/>
              <w:bottom w:val="single" w:color="000000" w:sz="4" w:space="0"/>
              <w:right w:val="single" w:color="000000" w:sz="4" w:space="0"/>
            </w:tcBorders>
            <w:noWrap w:val="0"/>
            <w:vAlign w:val="top"/>
          </w:tcPr>
          <w:p w14:paraId="2600F1A0">
            <w:pPr>
              <w:pStyle w:val="44"/>
              <w:kinsoku w:val="0"/>
              <w:overflowPunct w:val="0"/>
              <w:spacing w:before="63"/>
              <w:ind w:right="72"/>
              <w:jc w:val="center"/>
              <w:rPr>
                <w:rFonts w:hint="default" w:ascii="Times New Roman" w:hAnsi="Times New Roman" w:eastAsia="宋体" w:cs="Times New Roman"/>
                <w:sz w:val="21"/>
                <w:szCs w:val="21"/>
              </w:rPr>
            </w:pPr>
            <w:r>
              <w:rPr>
                <w:rFonts w:hint="default" w:ascii="Times New Roman" w:hAnsi="Times New Roman" w:cs="Times New Roman"/>
                <w:color w:val="000000"/>
                <w:sz w:val="21"/>
                <w:szCs w:val="21"/>
              </w:rPr>
              <w:t>2525mm</w:t>
            </w:r>
          </w:p>
        </w:tc>
      </w:tr>
      <w:tr w14:paraId="72C0E12F">
        <w:tblPrEx>
          <w:tblCellMar>
            <w:top w:w="0" w:type="dxa"/>
            <w:left w:w="108" w:type="dxa"/>
            <w:bottom w:w="0" w:type="dxa"/>
            <w:right w:w="108" w:type="dxa"/>
          </w:tblCellMar>
        </w:tblPrEx>
        <w:trPr>
          <w:trHeight w:val="481" w:hRule="exact"/>
        </w:trPr>
        <w:tc>
          <w:tcPr>
            <w:tcW w:w="1488" w:type="dxa"/>
            <w:tcBorders>
              <w:top w:val="single" w:color="000000" w:sz="4" w:space="0"/>
              <w:left w:val="single" w:color="000000" w:sz="4" w:space="0"/>
              <w:bottom w:val="single" w:color="000000" w:sz="4" w:space="0"/>
              <w:right w:val="single" w:color="000000" w:sz="4" w:space="0"/>
            </w:tcBorders>
            <w:noWrap w:val="0"/>
            <w:vAlign w:val="top"/>
          </w:tcPr>
          <w:p w14:paraId="1C61DE50">
            <w:pPr>
              <w:pStyle w:val="44"/>
              <w:kinsoku w:val="0"/>
              <w:overflowPunct w:val="0"/>
              <w:spacing w:before="63"/>
              <w:ind w:right="74"/>
              <w:jc w:val="center"/>
              <w:rPr>
                <w:rFonts w:hint="default" w:ascii="Times New Roman" w:hAnsi="Times New Roman" w:cs="Times New Roman"/>
              </w:rPr>
            </w:pPr>
            <w:r>
              <w:rPr>
                <w:rFonts w:hint="default" w:ascii="Times New Roman" w:hAnsi="Times New Roman" w:eastAsia="宋体" w:cs="Times New Roman"/>
                <w:sz w:val="21"/>
                <w:szCs w:val="21"/>
              </w:rPr>
              <w:t>4</w:t>
            </w:r>
          </w:p>
        </w:tc>
        <w:tc>
          <w:tcPr>
            <w:tcW w:w="2849" w:type="dxa"/>
            <w:tcBorders>
              <w:top w:val="single" w:color="000000" w:sz="4" w:space="0"/>
              <w:left w:val="single" w:color="000000" w:sz="4" w:space="0"/>
              <w:bottom w:val="single" w:color="000000" w:sz="4" w:space="0"/>
              <w:right w:val="single" w:color="000000" w:sz="4" w:space="0"/>
            </w:tcBorders>
            <w:noWrap w:val="0"/>
            <w:vAlign w:val="top"/>
          </w:tcPr>
          <w:p w14:paraId="6DB42C07">
            <w:pPr>
              <w:pStyle w:val="44"/>
              <w:kinsoku w:val="0"/>
              <w:overflowPunct w:val="0"/>
              <w:spacing w:before="63"/>
              <w:ind w:right="69"/>
              <w:jc w:val="center"/>
              <w:rPr>
                <w:rFonts w:hint="default" w:ascii="Times New Roman" w:hAnsi="Times New Roman" w:cs="Times New Roman"/>
              </w:rPr>
            </w:pPr>
            <w:r>
              <w:rPr>
                <w:rFonts w:hint="default" w:ascii="Times New Roman" w:hAnsi="Times New Roman" w:eastAsia="宋体" w:cs="Times New Roman"/>
                <w:spacing w:val="-1"/>
                <w:sz w:val="21"/>
                <w:szCs w:val="21"/>
              </w:rPr>
              <w:t>Z轴行程</w:t>
            </w:r>
          </w:p>
        </w:tc>
        <w:tc>
          <w:tcPr>
            <w:tcW w:w="3871" w:type="dxa"/>
            <w:tcBorders>
              <w:top w:val="single" w:color="000000" w:sz="4" w:space="0"/>
              <w:left w:val="single" w:color="000000" w:sz="4" w:space="0"/>
              <w:bottom w:val="single" w:color="000000" w:sz="4" w:space="0"/>
              <w:right w:val="single" w:color="000000" w:sz="4" w:space="0"/>
            </w:tcBorders>
            <w:noWrap w:val="0"/>
            <w:vAlign w:val="top"/>
          </w:tcPr>
          <w:p w14:paraId="00DE812F">
            <w:pPr>
              <w:pStyle w:val="44"/>
              <w:kinsoku w:val="0"/>
              <w:overflowPunct w:val="0"/>
              <w:spacing w:before="63"/>
              <w:ind w:right="70"/>
              <w:jc w:val="center"/>
              <w:rPr>
                <w:rFonts w:hint="default" w:ascii="Times New Roman" w:hAnsi="Times New Roman" w:eastAsia="宋体" w:cs="Times New Roman"/>
                <w:sz w:val="21"/>
                <w:szCs w:val="21"/>
              </w:rPr>
            </w:pPr>
            <w:r>
              <w:rPr>
                <w:rFonts w:hint="default" w:ascii="Times New Roman" w:hAnsi="Times New Roman" w:cs="Times New Roman"/>
                <w:color w:val="000000"/>
                <w:sz w:val="21"/>
                <w:szCs w:val="21"/>
              </w:rPr>
              <w:t>100mm</w:t>
            </w:r>
          </w:p>
        </w:tc>
      </w:tr>
      <w:tr w14:paraId="1E183642">
        <w:tblPrEx>
          <w:tblCellMar>
            <w:top w:w="0" w:type="dxa"/>
            <w:left w:w="108" w:type="dxa"/>
            <w:bottom w:w="0" w:type="dxa"/>
            <w:right w:w="108" w:type="dxa"/>
          </w:tblCellMar>
        </w:tblPrEx>
        <w:trPr>
          <w:trHeight w:val="475" w:hRule="exact"/>
        </w:trPr>
        <w:tc>
          <w:tcPr>
            <w:tcW w:w="1488" w:type="dxa"/>
            <w:tcBorders>
              <w:top w:val="single" w:color="000000" w:sz="4" w:space="0"/>
              <w:left w:val="single" w:color="000000" w:sz="4" w:space="0"/>
              <w:bottom w:val="single" w:color="000000" w:sz="4" w:space="0"/>
              <w:right w:val="single" w:color="000000" w:sz="4" w:space="0"/>
            </w:tcBorders>
            <w:noWrap w:val="0"/>
            <w:vAlign w:val="top"/>
          </w:tcPr>
          <w:p w14:paraId="10BC6AB6">
            <w:pPr>
              <w:pStyle w:val="44"/>
              <w:kinsoku w:val="0"/>
              <w:overflowPunct w:val="0"/>
              <w:spacing w:before="63"/>
              <w:ind w:right="74"/>
              <w:jc w:val="center"/>
              <w:rPr>
                <w:rFonts w:hint="default" w:ascii="Times New Roman" w:hAnsi="Times New Roman" w:cs="Times New Roman"/>
              </w:rPr>
            </w:pPr>
            <w:r>
              <w:rPr>
                <w:rFonts w:hint="default" w:ascii="Times New Roman" w:hAnsi="Times New Roman" w:eastAsia="宋体" w:cs="Times New Roman"/>
                <w:sz w:val="21"/>
                <w:szCs w:val="21"/>
              </w:rPr>
              <w:t>5</w:t>
            </w:r>
          </w:p>
        </w:tc>
        <w:tc>
          <w:tcPr>
            <w:tcW w:w="2849" w:type="dxa"/>
            <w:tcBorders>
              <w:top w:val="single" w:color="000000" w:sz="4" w:space="0"/>
              <w:left w:val="single" w:color="000000" w:sz="4" w:space="0"/>
              <w:bottom w:val="single" w:color="000000" w:sz="4" w:space="0"/>
              <w:right w:val="single" w:color="000000" w:sz="4" w:space="0"/>
            </w:tcBorders>
            <w:noWrap w:val="0"/>
            <w:vAlign w:val="top"/>
          </w:tcPr>
          <w:p w14:paraId="4AFDB62C">
            <w:pPr>
              <w:pStyle w:val="44"/>
              <w:kinsoku w:val="0"/>
              <w:overflowPunct w:val="0"/>
              <w:spacing w:before="63"/>
              <w:ind w:left="594"/>
              <w:rPr>
                <w:rFonts w:hint="default" w:ascii="Times New Roman" w:hAnsi="Times New Roman" w:cs="Times New Roman"/>
              </w:rPr>
            </w:pPr>
            <w:r>
              <w:rPr>
                <w:rFonts w:hint="default" w:ascii="Times New Roman" w:hAnsi="Times New Roman" w:eastAsia="宋体" w:cs="Times New Roman"/>
                <w:sz w:val="21"/>
                <w:szCs w:val="21"/>
              </w:rPr>
              <w:t xml:space="preserve">X </w:t>
            </w:r>
            <w:r>
              <w:rPr>
                <w:rFonts w:hint="default" w:ascii="Times New Roman" w:hAnsi="Times New Roman" w:eastAsia="宋体" w:cs="Times New Roman"/>
                <w:spacing w:val="-2"/>
                <w:sz w:val="21"/>
                <w:szCs w:val="21"/>
              </w:rPr>
              <w:t>Y轴最大加速度</w:t>
            </w:r>
          </w:p>
        </w:tc>
        <w:tc>
          <w:tcPr>
            <w:tcW w:w="3871" w:type="dxa"/>
            <w:tcBorders>
              <w:top w:val="single" w:color="000000" w:sz="4" w:space="0"/>
              <w:left w:val="single" w:color="000000" w:sz="4" w:space="0"/>
              <w:bottom w:val="single" w:color="000000" w:sz="4" w:space="0"/>
              <w:right w:val="single" w:color="000000" w:sz="4" w:space="0"/>
            </w:tcBorders>
            <w:noWrap w:val="0"/>
            <w:vAlign w:val="top"/>
          </w:tcPr>
          <w:p w14:paraId="57B034EA">
            <w:pPr>
              <w:pStyle w:val="44"/>
              <w:kinsoku w:val="0"/>
              <w:overflowPunct w:val="0"/>
              <w:spacing w:before="63"/>
              <w:ind w:right="7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r>
              <w:rPr>
                <w:rFonts w:hint="default" w:ascii="Times New Roman" w:hAnsi="Times New Roman" w:eastAsia="宋体" w:cs="Times New Roman"/>
                <w:sz w:val="21"/>
                <w:szCs w:val="21"/>
                <w:lang w:val="en-US" w:eastAsia="zh-CN"/>
              </w:rPr>
              <w:t>5</w:t>
            </w:r>
            <w:r>
              <w:rPr>
                <w:rFonts w:hint="default" w:ascii="Times New Roman" w:hAnsi="Times New Roman" w:eastAsia="宋体" w:cs="Times New Roman"/>
                <w:sz w:val="21"/>
                <w:szCs w:val="21"/>
              </w:rPr>
              <w:t>G</w:t>
            </w:r>
          </w:p>
        </w:tc>
      </w:tr>
      <w:tr w14:paraId="182B6FF2">
        <w:tblPrEx>
          <w:tblCellMar>
            <w:top w:w="0" w:type="dxa"/>
            <w:left w:w="108" w:type="dxa"/>
            <w:bottom w:w="0" w:type="dxa"/>
            <w:right w:w="108" w:type="dxa"/>
          </w:tblCellMar>
        </w:tblPrEx>
        <w:trPr>
          <w:trHeight w:val="475" w:hRule="exact"/>
        </w:trPr>
        <w:tc>
          <w:tcPr>
            <w:tcW w:w="1488" w:type="dxa"/>
            <w:tcBorders>
              <w:top w:val="single" w:color="000000" w:sz="4" w:space="0"/>
              <w:left w:val="single" w:color="000000" w:sz="4" w:space="0"/>
              <w:bottom w:val="single" w:color="000000" w:sz="4" w:space="0"/>
              <w:right w:val="single" w:color="000000" w:sz="4" w:space="0"/>
            </w:tcBorders>
            <w:noWrap w:val="0"/>
            <w:vAlign w:val="top"/>
          </w:tcPr>
          <w:p w14:paraId="25865A1F">
            <w:pPr>
              <w:pStyle w:val="44"/>
              <w:kinsoku w:val="0"/>
              <w:overflowPunct w:val="0"/>
              <w:spacing w:before="63"/>
              <w:ind w:right="74"/>
              <w:jc w:val="center"/>
              <w:rPr>
                <w:rFonts w:hint="default" w:ascii="Times New Roman" w:hAnsi="Times New Roman" w:cs="Times New Roman"/>
              </w:rPr>
            </w:pPr>
            <w:r>
              <w:rPr>
                <w:rFonts w:hint="default" w:ascii="Times New Roman" w:hAnsi="Times New Roman" w:eastAsia="宋体" w:cs="Times New Roman"/>
                <w:sz w:val="21"/>
                <w:szCs w:val="21"/>
              </w:rPr>
              <w:t>6</w:t>
            </w:r>
          </w:p>
        </w:tc>
        <w:tc>
          <w:tcPr>
            <w:tcW w:w="2849" w:type="dxa"/>
            <w:tcBorders>
              <w:top w:val="single" w:color="000000" w:sz="4" w:space="0"/>
              <w:left w:val="single" w:color="000000" w:sz="4" w:space="0"/>
              <w:bottom w:val="single" w:color="000000" w:sz="4" w:space="0"/>
              <w:right w:val="single" w:color="000000" w:sz="4" w:space="0"/>
            </w:tcBorders>
            <w:noWrap w:val="0"/>
            <w:vAlign w:val="top"/>
          </w:tcPr>
          <w:p w14:paraId="5652A064">
            <w:pPr>
              <w:pStyle w:val="44"/>
              <w:kinsoku w:val="0"/>
              <w:overflowPunct w:val="0"/>
              <w:spacing w:before="63"/>
              <w:ind w:left="855"/>
              <w:rPr>
                <w:rFonts w:hint="default" w:ascii="Times New Roman" w:hAnsi="Times New Roman" w:cs="Times New Roman"/>
              </w:rPr>
            </w:pPr>
            <w:r>
              <w:rPr>
                <w:rFonts w:hint="default" w:ascii="Times New Roman" w:hAnsi="Times New Roman" w:eastAsia="宋体" w:cs="Times New Roman"/>
                <w:spacing w:val="-1"/>
                <w:sz w:val="21"/>
                <w:szCs w:val="21"/>
              </w:rPr>
              <w:t>激光器功率</w:t>
            </w:r>
          </w:p>
        </w:tc>
        <w:tc>
          <w:tcPr>
            <w:tcW w:w="3871" w:type="dxa"/>
            <w:tcBorders>
              <w:top w:val="single" w:color="000000" w:sz="4" w:space="0"/>
              <w:left w:val="single" w:color="000000" w:sz="4" w:space="0"/>
              <w:bottom w:val="single" w:color="000000" w:sz="4" w:space="0"/>
              <w:right w:val="single" w:color="000000" w:sz="4" w:space="0"/>
            </w:tcBorders>
            <w:noWrap w:val="0"/>
            <w:vAlign w:val="top"/>
          </w:tcPr>
          <w:p w14:paraId="1FE79220">
            <w:pPr>
              <w:pStyle w:val="44"/>
              <w:kinsoku w:val="0"/>
              <w:overflowPunct w:val="0"/>
              <w:spacing w:before="63"/>
              <w:ind w:right="70"/>
              <w:jc w:val="center"/>
              <w:rPr>
                <w:rFonts w:hint="default" w:ascii="Times New Roman" w:hAnsi="Times New Roman" w:cs="Times New Roman"/>
              </w:rPr>
            </w:pPr>
            <w:r>
              <w:rPr>
                <w:rFonts w:hint="default" w:ascii="Times New Roman" w:hAnsi="Times New Roman" w:eastAsia="宋体" w:cs="Times New Roman"/>
                <w:sz w:val="21"/>
                <w:szCs w:val="21"/>
                <w:lang w:val="en-US" w:eastAsia="zh-CN"/>
              </w:rPr>
              <w:t>6</w:t>
            </w:r>
            <w:r>
              <w:rPr>
                <w:rFonts w:hint="default" w:ascii="Times New Roman" w:hAnsi="Times New Roman" w:eastAsia="宋体" w:cs="Times New Roman"/>
                <w:sz w:val="21"/>
                <w:szCs w:val="21"/>
              </w:rPr>
              <w:t>000W</w:t>
            </w:r>
          </w:p>
        </w:tc>
      </w:tr>
      <w:tr w14:paraId="3845901A">
        <w:tblPrEx>
          <w:tblCellMar>
            <w:top w:w="0" w:type="dxa"/>
            <w:left w:w="108" w:type="dxa"/>
            <w:bottom w:w="0" w:type="dxa"/>
            <w:right w:w="108" w:type="dxa"/>
          </w:tblCellMar>
        </w:tblPrEx>
        <w:trPr>
          <w:trHeight w:val="475" w:hRule="exact"/>
        </w:trPr>
        <w:tc>
          <w:tcPr>
            <w:tcW w:w="1488" w:type="dxa"/>
            <w:tcBorders>
              <w:top w:val="single" w:color="000000" w:sz="4" w:space="0"/>
              <w:left w:val="single" w:color="000000" w:sz="4" w:space="0"/>
              <w:bottom w:val="single" w:color="000000" w:sz="4" w:space="0"/>
              <w:right w:val="single" w:color="000000" w:sz="4" w:space="0"/>
            </w:tcBorders>
            <w:noWrap w:val="0"/>
            <w:vAlign w:val="top"/>
          </w:tcPr>
          <w:p w14:paraId="03B3A112">
            <w:pPr>
              <w:pStyle w:val="44"/>
              <w:kinsoku w:val="0"/>
              <w:overflowPunct w:val="0"/>
              <w:spacing w:before="63"/>
              <w:ind w:right="74"/>
              <w:jc w:val="center"/>
              <w:rPr>
                <w:rFonts w:hint="default" w:ascii="Times New Roman" w:hAnsi="Times New Roman" w:eastAsia="等线" w:cs="Times New Roman"/>
                <w:lang w:eastAsia="zh-CN"/>
              </w:rPr>
            </w:pPr>
            <w:r>
              <w:rPr>
                <w:rFonts w:hint="default" w:ascii="Times New Roman" w:hAnsi="Times New Roman" w:eastAsia="宋体" w:cs="Times New Roman"/>
                <w:sz w:val="21"/>
                <w:szCs w:val="21"/>
                <w:lang w:val="en-US" w:eastAsia="zh-CN"/>
              </w:rPr>
              <w:t>7</w:t>
            </w:r>
          </w:p>
        </w:tc>
        <w:tc>
          <w:tcPr>
            <w:tcW w:w="2849" w:type="dxa"/>
            <w:tcBorders>
              <w:top w:val="single" w:color="000000" w:sz="4" w:space="0"/>
              <w:left w:val="single" w:color="000000" w:sz="4" w:space="0"/>
              <w:bottom w:val="single" w:color="000000" w:sz="4" w:space="0"/>
              <w:right w:val="single" w:color="000000" w:sz="4" w:space="0"/>
            </w:tcBorders>
            <w:noWrap w:val="0"/>
            <w:vAlign w:val="top"/>
          </w:tcPr>
          <w:p w14:paraId="24ED18FC">
            <w:pPr>
              <w:pStyle w:val="44"/>
              <w:kinsoku w:val="0"/>
              <w:overflowPunct w:val="0"/>
              <w:spacing w:before="63"/>
              <w:ind w:left="644"/>
              <w:rPr>
                <w:rFonts w:hint="default" w:ascii="Times New Roman" w:hAnsi="Times New Roman" w:cs="Times New Roman"/>
              </w:rPr>
            </w:pPr>
            <w:r>
              <w:rPr>
                <w:rFonts w:hint="default" w:ascii="Times New Roman" w:hAnsi="Times New Roman" w:eastAsia="宋体" w:cs="Times New Roman"/>
                <w:spacing w:val="-1"/>
                <w:sz w:val="21"/>
                <w:szCs w:val="21"/>
              </w:rPr>
              <w:t>切割板厚度范围</w:t>
            </w:r>
          </w:p>
        </w:tc>
        <w:tc>
          <w:tcPr>
            <w:tcW w:w="3871" w:type="dxa"/>
            <w:tcBorders>
              <w:top w:val="single" w:color="000000" w:sz="4" w:space="0"/>
              <w:left w:val="single" w:color="000000" w:sz="4" w:space="0"/>
              <w:bottom w:val="single" w:color="000000" w:sz="4" w:space="0"/>
              <w:right w:val="single" w:color="000000" w:sz="4" w:space="0"/>
            </w:tcBorders>
            <w:noWrap w:val="0"/>
            <w:vAlign w:val="top"/>
          </w:tcPr>
          <w:p w14:paraId="45196C15">
            <w:pPr>
              <w:pStyle w:val="44"/>
              <w:kinsoku w:val="0"/>
              <w:overflowPunct w:val="0"/>
              <w:spacing w:before="63"/>
              <w:ind w:right="70"/>
              <w:jc w:val="center"/>
              <w:rPr>
                <w:rFonts w:hint="default" w:ascii="Times New Roman" w:hAnsi="Times New Roman" w:eastAsia="宋体" w:cs="Times New Roman"/>
                <w:spacing w:val="-1"/>
                <w:sz w:val="21"/>
                <w:szCs w:val="21"/>
              </w:rPr>
            </w:pPr>
            <w:r>
              <w:rPr>
                <w:rFonts w:hint="default" w:ascii="Times New Roman" w:hAnsi="Times New Roman" w:eastAsia="宋体" w:cs="Times New Roman"/>
                <w:spacing w:val="-1"/>
                <w:sz w:val="21"/>
                <w:szCs w:val="21"/>
              </w:rPr>
              <w:t>0-</w:t>
            </w:r>
            <w:r>
              <w:rPr>
                <w:rFonts w:hint="default" w:ascii="Times New Roman" w:hAnsi="Times New Roman" w:eastAsia="宋体" w:cs="Times New Roman"/>
                <w:spacing w:val="-1"/>
                <w:sz w:val="21"/>
                <w:szCs w:val="21"/>
                <w:lang w:val="en-US" w:eastAsia="zh-CN"/>
              </w:rPr>
              <w:t>2</w:t>
            </w:r>
            <w:r>
              <w:rPr>
                <w:rFonts w:hint="default" w:ascii="Times New Roman" w:hAnsi="Times New Roman" w:eastAsia="宋体" w:cs="Times New Roman"/>
                <w:spacing w:val="-1"/>
                <w:sz w:val="21"/>
                <w:szCs w:val="21"/>
              </w:rPr>
              <w:t>0mm</w:t>
            </w:r>
          </w:p>
        </w:tc>
      </w:tr>
      <w:tr w14:paraId="290059CD">
        <w:tblPrEx>
          <w:tblCellMar>
            <w:top w:w="0" w:type="dxa"/>
            <w:left w:w="108" w:type="dxa"/>
            <w:bottom w:w="0" w:type="dxa"/>
            <w:right w:w="108" w:type="dxa"/>
          </w:tblCellMar>
        </w:tblPrEx>
        <w:trPr>
          <w:trHeight w:val="475" w:hRule="exact"/>
        </w:trPr>
        <w:tc>
          <w:tcPr>
            <w:tcW w:w="1488" w:type="dxa"/>
            <w:tcBorders>
              <w:top w:val="single" w:color="000000" w:sz="4" w:space="0"/>
              <w:left w:val="single" w:color="000000" w:sz="4" w:space="0"/>
              <w:bottom w:val="single" w:color="000000" w:sz="4" w:space="0"/>
              <w:right w:val="single" w:color="000000" w:sz="4" w:space="0"/>
            </w:tcBorders>
            <w:noWrap w:val="0"/>
            <w:vAlign w:val="top"/>
          </w:tcPr>
          <w:p w14:paraId="1A2701F7">
            <w:pPr>
              <w:pStyle w:val="44"/>
              <w:kinsoku w:val="0"/>
              <w:overflowPunct w:val="0"/>
              <w:spacing w:before="63"/>
              <w:jc w:val="center"/>
              <w:rPr>
                <w:rFonts w:hint="default" w:ascii="Times New Roman" w:hAnsi="Times New Roman" w:eastAsia="等线" w:cs="Times New Roman"/>
                <w:lang w:eastAsia="zh-CN"/>
              </w:rPr>
            </w:pPr>
            <w:r>
              <w:rPr>
                <w:rFonts w:hint="default" w:ascii="Times New Roman" w:hAnsi="Times New Roman" w:eastAsia="宋体" w:cs="Times New Roman"/>
                <w:sz w:val="21"/>
                <w:szCs w:val="21"/>
                <w:lang w:val="en-US" w:eastAsia="zh-CN"/>
              </w:rPr>
              <w:t>8</w:t>
            </w:r>
          </w:p>
        </w:tc>
        <w:tc>
          <w:tcPr>
            <w:tcW w:w="2849" w:type="dxa"/>
            <w:tcBorders>
              <w:top w:val="single" w:color="000000" w:sz="4" w:space="0"/>
              <w:left w:val="single" w:color="000000" w:sz="4" w:space="0"/>
              <w:bottom w:val="single" w:color="000000" w:sz="4" w:space="0"/>
              <w:right w:val="single" w:color="000000" w:sz="4" w:space="0"/>
            </w:tcBorders>
            <w:noWrap w:val="0"/>
            <w:vAlign w:val="top"/>
          </w:tcPr>
          <w:p w14:paraId="6E02D988">
            <w:pPr>
              <w:pStyle w:val="44"/>
              <w:kinsoku w:val="0"/>
              <w:overflowPunct w:val="0"/>
              <w:spacing w:before="63"/>
              <w:ind w:left="788"/>
              <w:rPr>
                <w:rFonts w:hint="default" w:ascii="Times New Roman" w:hAnsi="Times New Roman" w:cs="Times New Roman"/>
              </w:rPr>
            </w:pPr>
            <w:r>
              <w:rPr>
                <w:rFonts w:hint="default" w:ascii="Times New Roman" w:hAnsi="Times New Roman" w:eastAsia="宋体" w:cs="Times New Roman"/>
                <w:spacing w:val="-1"/>
                <w:sz w:val="21"/>
                <w:szCs w:val="21"/>
              </w:rPr>
              <w:t>最小设定单位</w:t>
            </w:r>
          </w:p>
        </w:tc>
        <w:tc>
          <w:tcPr>
            <w:tcW w:w="3871" w:type="dxa"/>
            <w:tcBorders>
              <w:top w:val="single" w:color="000000" w:sz="4" w:space="0"/>
              <w:left w:val="single" w:color="000000" w:sz="4" w:space="0"/>
              <w:bottom w:val="single" w:color="000000" w:sz="4" w:space="0"/>
              <w:right w:val="single" w:color="000000" w:sz="4" w:space="0"/>
            </w:tcBorders>
            <w:noWrap w:val="0"/>
            <w:vAlign w:val="top"/>
          </w:tcPr>
          <w:p w14:paraId="3B2A1D82">
            <w:pPr>
              <w:pStyle w:val="44"/>
              <w:kinsoku w:val="0"/>
              <w:overflowPunct w:val="0"/>
              <w:spacing w:before="63"/>
              <w:ind w:right="70"/>
              <w:jc w:val="center"/>
              <w:rPr>
                <w:rFonts w:hint="default" w:ascii="Times New Roman" w:hAnsi="Times New Roman" w:eastAsia="宋体" w:cs="Times New Roman"/>
                <w:spacing w:val="-1"/>
                <w:sz w:val="21"/>
                <w:szCs w:val="21"/>
              </w:rPr>
            </w:pPr>
            <w:r>
              <w:rPr>
                <w:rFonts w:hint="default" w:ascii="Times New Roman" w:hAnsi="Times New Roman" w:eastAsia="宋体" w:cs="Times New Roman"/>
                <w:spacing w:val="-1"/>
                <w:sz w:val="21"/>
                <w:szCs w:val="21"/>
              </w:rPr>
              <w:t>0.01mm</w:t>
            </w:r>
          </w:p>
        </w:tc>
      </w:tr>
      <w:tr w14:paraId="26D20909">
        <w:tblPrEx>
          <w:tblCellMar>
            <w:top w:w="0" w:type="dxa"/>
            <w:left w:w="108" w:type="dxa"/>
            <w:bottom w:w="0" w:type="dxa"/>
            <w:right w:w="108" w:type="dxa"/>
          </w:tblCellMar>
        </w:tblPrEx>
        <w:trPr>
          <w:trHeight w:val="475" w:hRule="exact"/>
        </w:trPr>
        <w:tc>
          <w:tcPr>
            <w:tcW w:w="1488" w:type="dxa"/>
            <w:tcBorders>
              <w:top w:val="single" w:color="000000" w:sz="4" w:space="0"/>
              <w:left w:val="single" w:color="000000" w:sz="4" w:space="0"/>
              <w:bottom w:val="single" w:color="000000" w:sz="4" w:space="0"/>
              <w:right w:val="single" w:color="000000" w:sz="4" w:space="0"/>
            </w:tcBorders>
            <w:noWrap w:val="0"/>
            <w:vAlign w:val="top"/>
          </w:tcPr>
          <w:p w14:paraId="0661E0EE">
            <w:pPr>
              <w:pStyle w:val="44"/>
              <w:kinsoku w:val="0"/>
              <w:overflowPunct w:val="0"/>
              <w:spacing w:before="63"/>
              <w:jc w:val="center"/>
              <w:rPr>
                <w:rFonts w:hint="default" w:ascii="Times New Roman" w:hAnsi="Times New Roman" w:eastAsia="等线" w:cs="Times New Roman"/>
                <w:lang w:eastAsia="zh-CN"/>
              </w:rPr>
            </w:pPr>
            <w:r>
              <w:rPr>
                <w:rFonts w:hint="default" w:ascii="Times New Roman" w:hAnsi="Times New Roman" w:eastAsia="宋体" w:cs="Times New Roman"/>
                <w:sz w:val="21"/>
                <w:szCs w:val="21"/>
                <w:lang w:val="en-US" w:eastAsia="zh-CN"/>
              </w:rPr>
              <w:t>9</w:t>
            </w:r>
          </w:p>
        </w:tc>
        <w:tc>
          <w:tcPr>
            <w:tcW w:w="2849" w:type="dxa"/>
            <w:tcBorders>
              <w:top w:val="single" w:color="000000" w:sz="4" w:space="0"/>
              <w:left w:val="single" w:color="000000" w:sz="4" w:space="0"/>
              <w:bottom w:val="single" w:color="000000" w:sz="4" w:space="0"/>
              <w:right w:val="single" w:color="000000" w:sz="4" w:space="0"/>
            </w:tcBorders>
            <w:noWrap w:val="0"/>
            <w:vAlign w:val="top"/>
          </w:tcPr>
          <w:p w14:paraId="2CD958D0">
            <w:pPr>
              <w:pStyle w:val="44"/>
              <w:kinsoku w:val="0"/>
              <w:overflowPunct w:val="0"/>
              <w:spacing w:before="63"/>
              <w:ind w:right="71"/>
              <w:jc w:val="center"/>
              <w:rPr>
                <w:rFonts w:hint="default" w:ascii="Times New Roman" w:hAnsi="Times New Roman" w:cs="Times New Roman"/>
              </w:rPr>
            </w:pPr>
            <w:r>
              <w:rPr>
                <w:rFonts w:hint="default" w:ascii="Times New Roman" w:hAnsi="Times New Roman" w:eastAsia="宋体" w:cs="Times New Roman"/>
                <w:sz w:val="21"/>
                <w:szCs w:val="21"/>
              </w:rPr>
              <w:t>显示器</w:t>
            </w:r>
          </w:p>
        </w:tc>
        <w:tc>
          <w:tcPr>
            <w:tcW w:w="3871" w:type="dxa"/>
            <w:tcBorders>
              <w:top w:val="single" w:color="000000" w:sz="4" w:space="0"/>
              <w:left w:val="single" w:color="000000" w:sz="4" w:space="0"/>
              <w:bottom w:val="single" w:color="000000" w:sz="4" w:space="0"/>
              <w:right w:val="single" w:color="000000" w:sz="4" w:space="0"/>
            </w:tcBorders>
            <w:noWrap w:val="0"/>
            <w:vAlign w:val="top"/>
          </w:tcPr>
          <w:p w14:paraId="0F961830">
            <w:pPr>
              <w:pStyle w:val="44"/>
              <w:kinsoku w:val="0"/>
              <w:overflowPunct w:val="0"/>
              <w:spacing w:before="63"/>
              <w:ind w:right="70"/>
              <w:jc w:val="center"/>
              <w:rPr>
                <w:rFonts w:hint="default" w:ascii="Times New Roman" w:hAnsi="Times New Roman" w:eastAsia="宋体" w:cs="Times New Roman"/>
                <w:spacing w:val="-2"/>
                <w:sz w:val="21"/>
                <w:szCs w:val="21"/>
              </w:rPr>
            </w:pPr>
            <w:r>
              <w:rPr>
                <w:rFonts w:hint="default" w:ascii="Times New Roman" w:hAnsi="Times New Roman" w:eastAsia="宋体" w:cs="Times New Roman"/>
                <w:spacing w:val="-1"/>
                <w:sz w:val="21"/>
                <w:szCs w:val="21"/>
              </w:rPr>
              <w:t>电容式触摸屏</w:t>
            </w:r>
          </w:p>
        </w:tc>
      </w:tr>
      <w:tr w14:paraId="43A1BD2A">
        <w:tblPrEx>
          <w:tblCellMar>
            <w:top w:w="0" w:type="dxa"/>
            <w:left w:w="108" w:type="dxa"/>
            <w:bottom w:w="0" w:type="dxa"/>
            <w:right w:w="108" w:type="dxa"/>
          </w:tblCellMar>
        </w:tblPrEx>
        <w:trPr>
          <w:trHeight w:val="475" w:hRule="exact"/>
        </w:trPr>
        <w:tc>
          <w:tcPr>
            <w:tcW w:w="1488" w:type="dxa"/>
            <w:tcBorders>
              <w:top w:val="single" w:color="000000" w:sz="4" w:space="0"/>
              <w:left w:val="single" w:color="000000" w:sz="4" w:space="0"/>
              <w:bottom w:val="single" w:color="000000" w:sz="4" w:space="0"/>
              <w:right w:val="single" w:color="000000" w:sz="4" w:space="0"/>
            </w:tcBorders>
            <w:noWrap w:val="0"/>
            <w:vAlign w:val="top"/>
          </w:tcPr>
          <w:p w14:paraId="009891E4">
            <w:pPr>
              <w:pStyle w:val="44"/>
              <w:kinsoku w:val="0"/>
              <w:overflowPunct w:val="0"/>
              <w:spacing w:before="63"/>
              <w:jc w:val="center"/>
              <w:rPr>
                <w:rFonts w:hint="default" w:ascii="Times New Roman" w:hAnsi="Times New Roman" w:eastAsia="等线" w:cs="Times New Roman"/>
                <w:lang w:val="en-US" w:eastAsia="zh-CN"/>
              </w:rPr>
            </w:pPr>
            <w:r>
              <w:rPr>
                <w:rFonts w:hint="default" w:ascii="Times New Roman" w:hAnsi="Times New Roman" w:eastAsia="宋体" w:cs="Times New Roman"/>
                <w:sz w:val="21"/>
                <w:szCs w:val="21"/>
                <w:lang w:val="en-US" w:eastAsia="zh-CN"/>
              </w:rPr>
              <w:t>10</w:t>
            </w:r>
          </w:p>
        </w:tc>
        <w:tc>
          <w:tcPr>
            <w:tcW w:w="2849" w:type="dxa"/>
            <w:tcBorders>
              <w:top w:val="single" w:color="000000" w:sz="4" w:space="0"/>
              <w:left w:val="single" w:color="000000" w:sz="4" w:space="0"/>
              <w:bottom w:val="single" w:color="000000" w:sz="4" w:space="0"/>
              <w:right w:val="single" w:color="000000" w:sz="4" w:space="0"/>
            </w:tcBorders>
            <w:noWrap w:val="0"/>
            <w:vAlign w:val="top"/>
          </w:tcPr>
          <w:p w14:paraId="766DDD3B">
            <w:pPr>
              <w:pStyle w:val="44"/>
              <w:kinsoku w:val="0"/>
              <w:overflowPunct w:val="0"/>
              <w:spacing w:before="63"/>
              <w:ind w:right="69"/>
              <w:jc w:val="center"/>
              <w:rPr>
                <w:rFonts w:hint="default" w:ascii="Times New Roman" w:hAnsi="Times New Roman" w:cs="Times New Roman"/>
              </w:rPr>
            </w:pPr>
            <w:r>
              <w:rPr>
                <w:rFonts w:hint="default" w:ascii="Times New Roman" w:hAnsi="Times New Roman" w:eastAsia="宋体" w:cs="Times New Roman"/>
                <w:spacing w:val="-1"/>
                <w:sz w:val="21"/>
                <w:szCs w:val="21"/>
              </w:rPr>
              <w:t>定位精度</w:t>
            </w:r>
          </w:p>
        </w:tc>
        <w:tc>
          <w:tcPr>
            <w:tcW w:w="3871" w:type="dxa"/>
            <w:tcBorders>
              <w:top w:val="single" w:color="000000" w:sz="4" w:space="0"/>
              <w:left w:val="single" w:color="000000" w:sz="4" w:space="0"/>
              <w:bottom w:val="single" w:color="000000" w:sz="4" w:space="0"/>
              <w:right w:val="single" w:color="000000" w:sz="4" w:space="0"/>
            </w:tcBorders>
            <w:noWrap w:val="0"/>
            <w:vAlign w:val="top"/>
          </w:tcPr>
          <w:p w14:paraId="5F34C98B">
            <w:pPr>
              <w:pStyle w:val="44"/>
              <w:kinsoku w:val="0"/>
              <w:overflowPunct w:val="0"/>
              <w:spacing w:before="63"/>
              <w:ind w:left="1057"/>
              <w:rPr>
                <w:rFonts w:hint="default" w:ascii="Times New Roman" w:hAnsi="Times New Roman" w:cs="Times New Roman"/>
              </w:rPr>
            </w:pPr>
            <w:r>
              <w:rPr>
                <w:rFonts w:hint="default" w:ascii="Times New Roman" w:hAnsi="Times New Roman" w:eastAsia="宋体" w:cs="Times New Roman"/>
                <w:spacing w:val="-1"/>
                <w:sz w:val="21"/>
                <w:szCs w:val="21"/>
              </w:rPr>
              <w:t>±0.05mm/m</w:t>
            </w:r>
          </w:p>
        </w:tc>
      </w:tr>
      <w:tr w14:paraId="35751F74">
        <w:tblPrEx>
          <w:tblCellMar>
            <w:top w:w="0" w:type="dxa"/>
            <w:left w:w="108" w:type="dxa"/>
            <w:bottom w:w="0" w:type="dxa"/>
            <w:right w:w="108" w:type="dxa"/>
          </w:tblCellMar>
        </w:tblPrEx>
        <w:trPr>
          <w:trHeight w:val="475" w:hRule="exact"/>
        </w:trPr>
        <w:tc>
          <w:tcPr>
            <w:tcW w:w="1488" w:type="dxa"/>
            <w:tcBorders>
              <w:top w:val="single" w:color="000000" w:sz="4" w:space="0"/>
              <w:left w:val="single" w:color="000000" w:sz="4" w:space="0"/>
              <w:bottom w:val="single" w:color="000000" w:sz="4" w:space="0"/>
              <w:right w:val="single" w:color="000000" w:sz="4" w:space="0"/>
            </w:tcBorders>
            <w:noWrap w:val="0"/>
            <w:vAlign w:val="top"/>
          </w:tcPr>
          <w:p w14:paraId="593B7328">
            <w:pPr>
              <w:pStyle w:val="44"/>
              <w:kinsoku w:val="0"/>
              <w:overflowPunct w:val="0"/>
              <w:spacing w:before="63"/>
              <w:jc w:val="center"/>
              <w:rPr>
                <w:rFonts w:hint="default" w:ascii="Times New Roman" w:hAnsi="Times New Roman" w:eastAsia="等线" w:cs="Times New Roman"/>
                <w:lang w:val="en-US" w:eastAsia="zh-CN"/>
              </w:rPr>
            </w:pPr>
            <w:r>
              <w:rPr>
                <w:rFonts w:hint="default" w:ascii="Times New Roman" w:hAnsi="Times New Roman" w:eastAsia="宋体" w:cs="Times New Roman"/>
                <w:sz w:val="21"/>
                <w:szCs w:val="21"/>
                <w:lang w:val="en-US" w:eastAsia="zh-CN"/>
              </w:rPr>
              <w:t>11</w:t>
            </w:r>
          </w:p>
        </w:tc>
        <w:tc>
          <w:tcPr>
            <w:tcW w:w="2849" w:type="dxa"/>
            <w:tcBorders>
              <w:top w:val="single" w:color="000000" w:sz="4" w:space="0"/>
              <w:left w:val="single" w:color="000000" w:sz="4" w:space="0"/>
              <w:bottom w:val="single" w:color="000000" w:sz="4" w:space="0"/>
              <w:right w:val="single" w:color="000000" w:sz="4" w:space="0"/>
            </w:tcBorders>
            <w:noWrap w:val="0"/>
            <w:vAlign w:val="top"/>
          </w:tcPr>
          <w:p w14:paraId="116182DA">
            <w:pPr>
              <w:pStyle w:val="44"/>
              <w:kinsoku w:val="0"/>
              <w:overflowPunct w:val="0"/>
              <w:spacing w:before="63"/>
              <w:ind w:left="750"/>
              <w:rPr>
                <w:rFonts w:hint="default" w:ascii="Times New Roman" w:hAnsi="Times New Roman" w:cs="Times New Roman"/>
              </w:rPr>
            </w:pPr>
            <w:r>
              <w:rPr>
                <w:rFonts w:hint="default" w:ascii="Times New Roman" w:hAnsi="Times New Roman" w:eastAsia="宋体" w:cs="Times New Roman"/>
                <w:spacing w:val="-1"/>
                <w:sz w:val="21"/>
                <w:szCs w:val="21"/>
              </w:rPr>
              <w:t>重复定位精度</w:t>
            </w:r>
          </w:p>
        </w:tc>
        <w:tc>
          <w:tcPr>
            <w:tcW w:w="3871" w:type="dxa"/>
            <w:tcBorders>
              <w:top w:val="single" w:color="000000" w:sz="4" w:space="0"/>
              <w:left w:val="single" w:color="000000" w:sz="4" w:space="0"/>
              <w:bottom w:val="single" w:color="000000" w:sz="4" w:space="0"/>
              <w:right w:val="single" w:color="000000" w:sz="4" w:space="0"/>
            </w:tcBorders>
            <w:noWrap w:val="0"/>
            <w:vAlign w:val="top"/>
          </w:tcPr>
          <w:p w14:paraId="21BD44A7">
            <w:pPr>
              <w:pStyle w:val="44"/>
              <w:kinsoku w:val="0"/>
              <w:overflowPunct w:val="0"/>
              <w:spacing w:before="63"/>
              <w:ind w:left="1057"/>
              <w:rPr>
                <w:rFonts w:hint="default" w:ascii="Times New Roman" w:hAnsi="Times New Roman" w:cs="Times New Roman"/>
              </w:rPr>
            </w:pPr>
            <w:r>
              <w:rPr>
                <w:rFonts w:hint="default" w:ascii="Times New Roman" w:hAnsi="Times New Roman" w:cs="Times New Roman"/>
                <w:color w:val="000000"/>
                <w:sz w:val="21"/>
                <w:szCs w:val="21"/>
              </w:rPr>
              <w:t>±0.03mm</w:t>
            </w:r>
          </w:p>
        </w:tc>
      </w:tr>
      <w:tr w14:paraId="6CEA0315">
        <w:tblPrEx>
          <w:tblCellMar>
            <w:top w:w="0" w:type="dxa"/>
            <w:left w:w="108" w:type="dxa"/>
            <w:bottom w:w="0" w:type="dxa"/>
            <w:right w:w="108" w:type="dxa"/>
          </w:tblCellMar>
        </w:tblPrEx>
        <w:trPr>
          <w:trHeight w:val="475" w:hRule="exact"/>
        </w:trPr>
        <w:tc>
          <w:tcPr>
            <w:tcW w:w="1488" w:type="dxa"/>
            <w:tcBorders>
              <w:top w:val="single" w:color="000000" w:sz="4" w:space="0"/>
              <w:left w:val="single" w:color="000000" w:sz="4" w:space="0"/>
              <w:bottom w:val="single" w:color="000000" w:sz="4" w:space="0"/>
              <w:right w:val="single" w:color="000000" w:sz="4" w:space="0"/>
            </w:tcBorders>
            <w:noWrap w:val="0"/>
            <w:vAlign w:val="top"/>
          </w:tcPr>
          <w:p w14:paraId="09BAA9C1">
            <w:pPr>
              <w:pStyle w:val="44"/>
              <w:kinsoku w:val="0"/>
              <w:overflowPunct w:val="0"/>
              <w:spacing w:before="63"/>
              <w:jc w:val="center"/>
              <w:rPr>
                <w:rFonts w:hint="default" w:ascii="Times New Roman" w:hAnsi="Times New Roman" w:eastAsia="等线" w:cs="Times New Roman"/>
                <w:lang w:val="en-US" w:eastAsia="zh-CN"/>
              </w:rPr>
            </w:pPr>
            <w:r>
              <w:rPr>
                <w:rFonts w:hint="default" w:ascii="Times New Roman" w:hAnsi="Times New Roman" w:eastAsia="宋体" w:cs="Times New Roman"/>
                <w:sz w:val="21"/>
                <w:szCs w:val="21"/>
                <w:lang w:val="en-US" w:eastAsia="zh-CN"/>
              </w:rPr>
              <w:t>12</w:t>
            </w:r>
          </w:p>
        </w:tc>
        <w:tc>
          <w:tcPr>
            <w:tcW w:w="2849" w:type="dxa"/>
            <w:tcBorders>
              <w:top w:val="single" w:color="000000" w:sz="4" w:space="0"/>
              <w:left w:val="single" w:color="000000" w:sz="4" w:space="0"/>
              <w:bottom w:val="single" w:color="000000" w:sz="4" w:space="0"/>
              <w:right w:val="single" w:color="000000" w:sz="4" w:space="0"/>
            </w:tcBorders>
            <w:noWrap w:val="0"/>
            <w:vAlign w:val="top"/>
          </w:tcPr>
          <w:p w14:paraId="6497694C">
            <w:pPr>
              <w:pStyle w:val="44"/>
              <w:kinsoku w:val="0"/>
              <w:overflowPunct w:val="0"/>
              <w:spacing w:before="63"/>
              <w:ind w:left="750"/>
              <w:rPr>
                <w:rFonts w:hint="default" w:ascii="Times New Roman" w:hAnsi="Times New Roman" w:cs="Times New Roman"/>
              </w:rPr>
            </w:pPr>
            <w:r>
              <w:rPr>
                <w:rFonts w:hint="default" w:ascii="Times New Roman" w:hAnsi="Times New Roman" w:eastAsia="宋体" w:cs="Times New Roman"/>
                <w:spacing w:val="-1"/>
                <w:sz w:val="21"/>
                <w:szCs w:val="21"/>
              </w:rPr>
              <w:t>电源额定电压</w:t>
            </w:r>
          </w:p>
        </w:tc>
        <w:tc>
          <w:tcPr>
            <w:tcW w:w="3871" w:type="dxa"/>
            <w:tcBorders>
              <w:top w:val="single" w:color="000000" w:sz="4" w:space="0"/>
              <w:left w:val="single" w:color="000000" w:sz="4" w:space="0"/>
              <w:bottom w:val="single" w:color="000000" w:sz="4" w:space="0"/>
              <w:right w:val="single" w:color="000000" w:sz="4" w:space="0"/>
            </w:tcBorders>
            <w:noWrap w:val="0"/>
            <w:vAlign w:val="top"/>
          </w:tcPr>
          <w:p w14:paraId="34B98694">
            <w:pPr>
              <w:pStyle w:val="44"/>
              <w:kinsoku w:val="0"/>
              <w:overflowPunct w:val="0"/>
              <w:spacing w:before="63"/>
              <w:ind w:right="70"/>
              <w:jc w:val="center"/>
              <w:rPr>
                <w:rFonts w:hint="default" w:ascii="Times New Roman" w:hAnsi="Times New Roman" w:cs="Times New Roman"/>
              </w:rPr>
            </w:pPr>
            <w:r>
              <w:rPr>
                <w:rFonts w:hint="default" w:ascii="Times New Roman" w:hAnsi="Times New Roman" w:eastAsia="宋体" w:cs="Times New Roman"/>
                <w:sz w:val="21"/>
                <w:szCs w:val="21"/>
              </w:rPr>
              <w:t>380V</w:t>
            </w:r>
          </w:p>
        </w:tc>
      </w:tr>
      <w:tr w14:paraId="28E51A11">
        <w:tblPrEx>
          <w:tblCellMar>
            <w:top w:w="0" w:type="dxa"/>
            <w:left w:w="108" w:type="dxa"/>
            <w:bottom w:w="0" w:type="dxa"/>
            <w:right w:w="108" w:type="dxa"/>
          </w:tblCellMar>
        </w:tblPrEx>
        <w:trPr>
          <w:trHeight w:val="473" w:hRule="exact"/>
        </w:trPr>
        <w:tc>
          <w:tcPr>
            <w:tcW w:w="1488" w:type="dxa"/>
            <w:tcBorders>
              <w:top w:val="single" w:color="000000" w:sz="4" w:space="0"/>
              <w:left w:val="single" w:color="000000" w:sz="4" w:space="0"/>
              <w:bottom w:val="single" w:color="000000" w:sz="4" w:space="0"/>
              <w:right w:val="single" w:color="000000" w:sz="4" w:space="0"/>
            </w:tcBorders>
            <w:noWrap w:val="0"/>
            <w:vAlign w:val="top"/>
          </w:tcPr>
          <w:p w14:paraId="37B0B412">
            <w:pPr>
              <w:pStyle w:val="44"/>
              <w:kinsoku w:val="0"/>
              <w:overflowPunct w:val="0"/>
              <w:spacing w:before="63"/>
              <w:jc w:val="center"/>
              <w:rPr>
                <w:rFonts w:hint="default" w:ascii="Times New Roman" w:hAnsi="Times New Roman" w:eastAsia="等线" w:cs="Times New Roman"/>
                <w:lang w:val="en-US" w:eastAsia="zh-CN"/>
              </w:rPr>
            </w:pPr>
            <w:r>
              <w:rPr>
                <w:rFonts w:hint="default" w:ascii="Times New Roman" w:hAnsi="Times New Roman" w:eastAsia="宋体" w:cs="Times New Roman"/>
                <w:sz w:val="21"/>
                <w:szCs w:val="21"/>
                <w:lang w:val="en-US" w:eastAsia="zh-CN"/>
              </w:rPr>
              <w:t>13</w:t>
            </w:r>
          </w:p>
        </w:tc>
        <w:tc>
          <w:tcPr>
            <w:tcW w:w="2849" w:type="dxa"/>
            <w:tcBorders>
              <w:top w:val="single" w:color="000000" w:sz="4" w:space="0"/>
              <w:left w:val="single" w:color="000000" w:sz="4" w:space="0"/>
              <w:bottom w:val="single" w:color="000000" w:sz="4" w:space="0"/>
              <w:right w:val="single" w:color="000000" w:sz="4" w:space="0"/>
            </w:tcBorders>
            <w:noWrap w:val="0"/>
            <w:vAlign w:val="top"/>
          </w:tcPr>
          <w:p w14:paraId="245BC3DE">
            <w:pPr>
              <w:pStyle w:val="44"/>
              <w:kinsoku w:val="0"/>
              <w:overflowPunct w:val="0"/>
              <w:spacing w:before="63"/>
              <w:ind w:left="855"/>
              <w:rPr>
                <w:rFonts w:hint="default" w:ascii="Times New Roman" w:hAnsi="Times New Roman" w:cs="Times New Roman"/>
              </w:rPr>
            </w:pPr>
            <w:r>
              <w:rPr>
                <w:rFonts w:hint="default" w:ascii="Times New Roman" w:hAnsi="Times New Roman" w:eastAsia="宋体" w:cs="Times New Roman"/>
                <w:spacing w:val="-1"/>
                <w:sz w:val="21"/>
                <w:szCs w:val="21"/>
              </w:rPr>
              <w:t>总电源频率</w:t>
            </w:r>
          </w:p>
        </w:tc>
        <w:tc>
          <w:tcPr>
            <w:tcW w:w="3871" w:type="dxa"/>
            <w:tcBorders>
              <w:top w:val="single" w:color="000000" w:sz="4" w:space="0"/>
              <w:left w:val="single" w:color="000000" w:sz="4" w:space="0"/>
              <w:bottom w:val="single" w:color="000000" w:sz="4" w:space="0"/>
              <w:right w:val="single" w:color="000000" w:sz="4" w:space="0"/>
            </w:tcBorders>
            <w:noWrap w:val="0"/>
            <w:vAlign w:val="top"/>
          </w:tcPr>
          <w:p w14:paraId="66FD8B64">
            <w:pPr>
              <w:pStyle w:val="44"/>
              <w:kinsoku w:val="0"/>
              <w:overflowPunct w:val="0"/>
              <w:spacing w:before="63"/>
              <w:ind w:right="70"/>
              <w:jc w:val="center"/>
              <w:rPr>
                <w:rFonts w:hint="default" w:ascii="Times New Roman" w:hAnsi="Times New Roman" w:cs="Times New Roman"/>
              </w:rPr>
            </w:pPr>
            <w:r>
              <w:rPr>
                <w:rFonts w:hint="default" w:ascii="Times New Roman" w:hAnsi="Times New Roman" w:eastAsia="宋体" w:cs="Times New Roman"/>
                <w:sz w:val="21"/>
                <w:szCs w:val="21"/>
              </w:rPr>
              <w:t>50Hz</w:t>
            </w:r>
          </w:p>
        </w:tc>
      </w:tr>
      <w:tr w14:paraId="05482F12">
        <w:tblPrEx>
          <w:tblCellMar>
            <w:top w:w="0" w:type="dxa"/>
            <w:left w:w="108" w:type="dxa"/>
            <w:bottom w:w="0" w:type="dxa"/>
            <w:right w:w="108" w:type="dxa"/>
          </w:tblCellMar>
        </w:tblPrEx>
        <w:trPr>
          <w:trHeight w:val="475" w:hRule="exact"/>
        </w:trPr>
        <w:tc>
          <w:tcPr>
            <w:tcW w:w="1488" w:type="dxa"/>
            <w:tcBorders>
              <w:top w:val="single" w:color="000000" w:sz="4" w:space="0"/>
              <w:left w:val="single" w:color="000000" w:sz="4" w:space="0"/>
              <w:bottom w:val="single" w:color="000000" w:sz="4" w:space="0"/>
              <w:right w:val="single" w:color="000000" w:sz="4" w:space="0"/>
            </w:tcBorders>
            <w:noWrap w:val="0"/>
            <w:vAlign w:val="top"/>
          </w:tcPr>
          <w:p w14:paraId="58D2A986">
            <w:pPr>
              <w:pStyle w:val="44"/>
              <w:kinsoku w:val="0"/>
              <w:overflowPunct w:val="0"/>
              <w:spacing w:before="65"/>
              <w:jc w:val="center"/>
              <w:rPr>
                <w:rFonts w:hint="default" w:ascii="Times New Roman" w:hAnsi="Times New Roman" w:eastAsia="等线" w:cs="Times New Roman"/>
                <w:lang w:val="en-US" w:eastAsia="zh-CN"/>
              </w:rPr>
            </w:pPr>
            <w:r>
              <w:rPr>
                <w:rFonts w:hint="default" w:ascii="Times New Roman" w:hAnsi="Times New Roman" w:eastAsia="宋体" w:cs="Times New Roman"/>
                <w:sz w:val="21"/>
                <w:szCs w:val="21"/>
                <w:lang w:val="en-US" w:eastAsia="zh-CN"/>
              </w:rPr>
              <w:t>14</w:t>
            </w:r>
          </w:p>
        </w:tc>
        <w:tc>
          <w:tcPr>
            <w:tcW w:w="2849" w:type="dxa"/>
            <w:tcBorders>
              <w:top w:val="single" w:color="000000" w:sz="4" w:space="0"/>
              <w:left w:val="single" w:color="000000" w:sz="4" w:space="0"/>
              <w:bottom w:val="single" w:color="000000" w:sz="4" w:space="0"/>
              <w:right w:val="single" w:color="000000" w:sz="4" w:space="0"/>
            </w:tcBorders>
            <w:noWrap w:val="0"/>
            <w:vAlign w:val="top"/>
          </w:tcPr>
          <w:p w14:paraId="3732DC46">
            <w:pPr>
              <w:pStyle w:val="44"/>
              <w:kinsoku w:val="0"/>
              <w:overflowPunct w:val="0"/>
              <w:spacing w:before="65"/>
              <w:ind w:left="644"/>
              <w:rPr>
                <w:rFonts w:hint="default" w:ascii="Times New Roman" w:hAnsi="Times New Roman" w:cs="Times New Roman"/>
              </w:rPr>
            </w:pPr>
            <w:r>
              <w:rPr>
                <w:rFonts w:hint="default" w:ascii="Times New Roman" w:hAnsi="Times New Roman" w:eastAsia="宋体" w:cs="Times New Roman"/>
                <w:spacing w:val="-1"/>
                <w:sz w:val="21"/>
                <w:szCs w:val="21"/>
              </w:rPr>
              <w:t>总电源防护等级</w:t>
            </w:r>
          </w:p>
        </w:tc>
        <w:tc>
          <w:tcPr>
            <w:tcW w:w="3871" w:type="dxa"/>
            <w:tcBorders>
              <w:top w:val="single" w:color="000000" w:sz="4" w:space="0"/>
              <w:left w:val="single" w:color="000000" w:sz="4" w:space="0"/>
              <w:bottom w:val="single" w:color="000000" w:sz="4" w:space="0"/>
              <w:right w:val="single" w:color="000000" w:sz="4" w:space="0"/>
            </w:tcBorders>
            <w:noWrap w:val="0"/>
            <w:vAlign w:val="top"/>
          </w:tcPr>
          <w:p w14:paraId="55E75E5F">
            <w:pPr>
              <w:pStyle w:val="44"/>
              <w:kinsoku w:val="0"/>
              <w:overflowPunct w:val="0"/>
              <w:spacing w:before="65"/>
              <w:ind w:right="70"/>
              <w:jc w:val="center"/>
              <w:rPr>
                <w:rFonts w:hint="default" w:ascii="Times New Roman" w:hAnsi="Times New Roman" w:cs="Times New Roman"/>
              </w:rPr>
            </w:pPr>
            <w:r>
              <w:rPr>
                <w:rFonts w:hint="default" w:ascii="Times New Roman" w:hAnsi="Times New Roman" w:eastAsia="宋体" w:cs="Times New Roman"/>
                <w:sz w:val="21"/>
                <w:szCs w:val="21"/>
              </w:rPr>
              <w:t>IP54</w:t>
            </w:r>
          </w:p>
        </w:tc>
      </w:tr>
    </w:tbl>
    <w:p w14:paraId="7E9A8EDC">
      <w:pPr>
        <w:keepNext w:val="0"/>
        <w:keepLines w:val="0"/>
        <w:widowControl/>
        <w:numPr>
          <w:ilvl w:val="0"/>
          <w:numId w:val="0"/>
        </w:numPr>
        <w:suppressLineNumbers w:val="0"/>
        <w:spacing w:line="360" w:lineRule="auto"/>
        <w:jc w:val="left"/>
        <w:rPr>
          <w:rFonts w:hint="default" w:ascii="Times New Roman" w:hAnsi="Times New Roman" w:eastAsia="宋体" w:cs="Times New Roman"/>
          <w:bCs/>
          <w:snapToGrid/>
          <w:kern w:val="2"/>
          <w:sz w:val="24"/>
          <w:szCs w:val="24"/>
          <w:lang w:val="en-US" w:eastAsia="zh-CN"/>
        </w:rPr>
      </w:pPr>
    </w:p>
    <w:p w14:paraId="2C0855D6">
      <w:pPr>
        <w:widowControl w:val="0"/>
        <w:kinsoku/>
        <w:autoSpaceDE/>
        <w:autoSpaceDN/>
        <w:adjustRightInd/>
        <w:snapToGrid/>
        <w:spacing w:line="360" w:lineRule="auto"/>
        <w:jc w:val="both"/>
        <w:textAlignment w:val="auto"/>
        <w:rPr>
          <w:rFonts w:hint="default" w:ascii="Times New Roman" w:hAnsi="Times New Roman" w:eastAsia="宋体" w:cs="Times New Roman"/>
          <w:b/>
          <w:bCs/>
          <w:spacing w:val="-3"/>
          <w:sz w:val="24"/>
          <w:szCs w:val="24"/>
          <w:lang w:eastAsia="zh-CN"/>
        </w:rPr>
      </w:pPr>
      <w:r>
        <w:rPr>
          <w:rFonts w:hint="default" w:ascii="Times New Roman" w:hAnsi="Times New Roman" w:eastAsia="宋体" w:cs="Times New Roman"/>
          <w:b/>
          <w:bCs w:val="0"/>
          <w:snapToGrid/>
          <w:color w:val="auto"/>
          <w:kern w:val="2"/>
          <w:sz w:val="24"/>
          <w:szCs w:val="24"/>
          <w:highlight w:val="none"/>
          <w:lang w:val="en-US" w:eastAsia="zh-CN"/>
        </w:rPr>
        <w:t>七、</w:t>
      </w:r>
      <w:r>
        <w:rPr>
          <w:rFonts w:hint="default" w:ascii="Times New Roman" w:hAnsi="Times New Roman" w:eastAsia="宋体" w:cs="Times New Roman"/>
          <w:b/>
          <w:bCs w:val="0"/>
          <w:spacing w:val="-3"/>
          <w:sz w:val="24"/>
          <w:szCs w:val="24"/>
          <w:lang w:eastAsia="zh-CN"/>
        </w:rPr>
        <w:t>采</w:t>
      </w:r>
      <w:r>
        <w:rPr>
          <w:rFonts w:hint="default" w:ascii="Times New Roman" w:hAnsi="Times New Roman" w:eastAsia="宋体" w:cs="Times New Roman"/>
          <w:b/>
          <w:bCs/>
          <w:spacing w:val="-3"/>
          <w:sz w:val="24"/>
          <w:szCs w:val="24"/>
          <w:lang w:eastAsia="zh-CN"/>
        </w:rPr>
        <w:t>用的主要技术标准规范：</w:t>
      </w:r>
    </w:p>
    <w:p w14:paraId="586902F5">
      <w:pPr>
        <w:keepNext w:val="0"/>
        <w:keepLines w:val="0"/>
        <w:widowControl/>
        <w:numPr>
          <w:ilvl w:val="0"/>
          <w:numId w:val="0"/>
        </w:numPr>
        <w:suppressLineNumbers w:val="0"/>
        <w:spacing w:line="360" w:lineRule="auto"/>
        <w:jc w:val="left"/>
        <w:rPr>
          <w:rFonts w:hint="default" w:ascii="Times New Roman" w:hAnsi="Times New Roman" w:eastAsia="宋体" w:cs="Times New Roman"/>
          <w:bCs/>
          <w:snapToGrid/>
          <w:kern w:val="2"/>
          <w:sz w:val="24"/>
          <w:szCs w:val="24"/>
          <w:lang w:val="en-US" w:eastAsia="zh-CN"/>
        </w:rPr>
      </w:pPr>
      <w:r>
        <w:rPr>
          <w:rFonts w:hint="default" w:ascii="Times New Roman" w:hAnsi="Times New Roman" w:eastAsia="宋体" w:cs="Times New Roman"/>
          <w:bCs/>
          <w:snapToGrid/>
          <w:kern w:val="2"/>
          <w:sz w:val="24"/>
          <w:szCs w:val="24"/>
          <w:lang w:val="en-US" w:eastAsia="zh-CN"/>
        </w:rPr>
        <w:t>1、机床的安全及防护符合GB7247.1-2012 金属切割机床安全防护通用技术条件。</w:t>
      </w:r>
    </w:p>
    <w:p w14:paraId="274D4732">
      <w:pPr>
        <w:keepNext w:val="0"/>
        <w:keepLines w:val="0"/>
        <w:widowControl/>
        <w:numPr>
          <w:ilvl w:val="0"/>
          <w:numId w:val="0"/>
        </w:numPr>
        <w:suppressLineNumbers w:val="0"/>
        <w:spacing w:line="360" w:lineRule="auto"/>
        <w:jc w:val="left"/>
        <w:rPr>
          <w:rFonts w:hint="default" w:ascii="Times New Roman" w:hAnsi="Times New Roman" w:eastAsia="宋体" w:cs="Times New Roman"/>
          <w:bCs/>
          <w:snapToGrid/>
          <w:kern w:val="2"/>
          <w:sz w:val="24"/>
          <w:szCs w:val="24"/>
          <w:lang w:val="en-US" w:eastAsia="zh-CN"/>
        </w:rPr>
      </w:pPr>
      <w:r>
        <w:rPr>
          <w:rFonts w:hint="default" w:ascii="Times New Roman" w:hAnsi="Times New Roman" w:eastAsia="宋体" w:cs="Times New Roman"/>
          <w:bCs/>
          <w:snapToGrid/>
          <w:kern w:val="2"/>
          <w:sz w:val="24"/>
          <w:szCs w:val="24"/>
          <w:lang w:val="en-US" w:eastAsia="zh-CN"/>
        </w:rPr>
        <w:t>2、机床电气按照GB/T7932-2003 工业机械电气设备通用技术条件”要求进行。</w:t>
      </w:r>
    </w:p>
    <w:p w14:paraId="5F23B721">
      <w:pPr>
        <w:pStyle w:val="9"/>
        <w:spacing w:before="245" w:line="360" w:lineRule="auto"/>
        <w:outlineLvl w:val="9"/>
        <w:rPr>
          <w:rFonts w:hint="default" w:ascii="Times New Roman" w:hAnsi="Times New Roman" w:eastAsia="宋体" w:cs="Times New Roman"/>
          <w:b/>
          <w:bCs/>
          <w:color w:val="auto"/>
          <w:sz w:val="24"/>
          <w:szCs w:val="24"/>
          <w:lang w:val="en-US"/>
        </w:rPr>
      </w:pPr>
      <w:r>
        <w:rPr>
          <w:rFonts w:hint="default" w:ascii="Times New Roman" w:hAnsi="Times New Roman" w:eastAsia="宋体" w:cs="Times New Roman"/>
          <w:b/>
          <w:bCs/>
          <w:color w:val="auto"/>
          <w:spacing w:val="4"/>
          <w:sz w:val="24"/>
          <w:szCs w:val="24"/>
          <w:lang w:val="en-US" w:eastAsia="zh-CN"/>
        </w:rPr>
        <w:t>八</w:t>
      </w:r>
      <w:r>
        <w:rPr>
          <w:rFonts w:hint="default" w:ascii="Times New Roman" w:hAnsi="Times New Roman" w:eastAsia="宋体" w:cs="Times New Roman"/>
          <w:b/>
          <w:bCs/>
          <w:color w:val="auto"/>
          <w:spacing w:val="4"/>
          <w:sz w:val="24"/>
          <w:szCs w:val="24"/>
        </w:rPr>
        <w:t>、</w:t>
      </w:r>
      <w:r>
        <w:rPr>
          <w:rFonts w:hint="default" w:ascii="Times New Roman" w:hAnsi="Times New Roman" w:eastAsia="宋体" w:cs="Times New Roman"/>
          <w:b/>
          <w:bCs/>
          <w:color w:val="auto"/>
          <w:spacing w:val="4"/>
          <w:sz w:val="24"/>
          <w:szCs w:val="24"/>
          <w:lang w:val="en-US" w:eastAsia="zh-CN"/>
        </w:rPr>
        <w:t>供货要求</w:t>
      </w:r>
    </w:p>
    <w:p w14:paraId="33B0A281">
      <w:pPr>
        <w:widowControl w:val="0"/>
        <w:kinsoku/>
        <w:autoSpaceDE/>
        <w:autoSpaceDN/>
        <w:adjustRightInd/>
        <w:snapToGrid/>
        <w:spacing w:line="360" w:lineRule="auto"/>
        <w:jc w:val="both"/>
        <w:textAlignment w:val="auto"/>
        <w:rPr>
          <w:rFonts w:hint="default" w:ascii="Times New Roman" w:hAnsi="Times New Roman" w:eastAsia="宋体" w:cs="Times New Roman"/>
          <w:bCs/>
          <w:snapToGrid/>
          <w:color w:val="auto"/>
          <w:kern w:val="2"/>
          <w:sz w:val="24"/>
          <w:szCs w:val="24"/>
          <w:lang w:val="en-US" w:eastAsia="zh-CN"/>
        </w:rPr>
      </w:pPr>
      <w:r>
        <w:rPr>
          <w:rFonts w:hint="default" w:ascii="Times New Roman" w:hAnsi="Times New Roman" w:eastAsia="宋体" w:cs="Times New Roman"/>
          <w:bCs/>
          <w:snapToGrid/>
          <w:color w:val="auto"/>
          <w:kern w:val="2"/>
          <w:sz w:val="24"/>
          <w:szCs w:val="24"/>
          <w:lang w:val="en-US" w:eastAsia="zh-CN"/>
        </w:rPr>
        <w:t>1、需方提出的是最低限度的技术要求，投标厂家提供的设备必须满足所有技术参数要求，并对产品技术性能负责。</w:t>
      </w:r>
    </w:p>
    <w:p w14:paraId="1EC0364B">
      <w:pPr>
        <w:widowControl w:val="0"/>
        <w:kinsoku/>
        <w:autoSpaceDE/>
        <w:autoSpaceDN/>
        <w:adjustRightInd/>
        <w:snapToGrid/>
        <w:spacing w:line="360" w:lineRule="auto"/>
        <w:jc w:val="both"/>
        <w:textAlignment w:val="auto"/>
        <w:rPr>
          <w:rFonts w:hint="default" w:ascii="Times New Roman" w:hAnsi="Times New Roman" w:eastAsia="宋体" w:cs="Times New Roman"/>
          <w:bCs/>
          <w:snapToGrid/>
          <w:color w:val="auto"/>
          <w:kern w:val="2"/>
          <w:sz w:val="24"/>
          <w:szCs w:val="24"/>
          <w:lang w:val="en-US" w:eastAsia="zh-CN"/>
        </w:rPr>
      </w:pPr>
      <w:r>
        <w:rPr>
          <w:rFonts w:hint="default" w:ascii="Times New Roman" w:hAnsi="Times New Roman" w:eastAsia="宋体" w:cs="Times New Roman"/>
          <w:bCs/>
          <w:snapToGrid/>
          <w:color w:val="auto"/>
          <w:kern w:val="2"/>
          <w:sz w:val="24"/>
          <w:szCs w:val="24"/>
          <w:lang w:val="en-US" w:eastAsia="zh-CN"/>
        </w:rPr>
        <w:t>2、供方必须保证其产品是经过实际使用验证且安全可靠的，应提供投标产品的业绩合同及对应发票。</w:t>
      </w:r>
    </w:p>
    <w:p w14:paraId="329164ED">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color w:val="auto"/>
          <w:kern w:val="2"/>
          <w:sz w:val="24"/>
          <w:szCs w:val="24"/>
          <w:lang w:val="en-US" w:eastAsia="zh-CN"/>
        </w:rPr>
      </w:pPr>
      <w:r>
        <w:rPr>
          <w:rFonts w:hint="default" w:ascii="Times New Roman" w:hAnsi="Times New Roman" w:eastAsia="宋体" w:cs="Times New Roman"/>
          <w:bCs/>
          <w:snapToGrid/>
          <w:color w:val="auto"/>
          <w:kern w:val="2"/>
          <w:sz w:val="24"/>
          <w:szCs w:val="24"/>
          <w:lang w:val="en-US" w:eastAsia="zh-CN"/>
        </w:rPr>
        <w:t>3、投标方应满足本技术规格书的所有要求，并与需方技术主管部门进行充分技术沟通，结合实际工况共同确定相关定制件的具体要求，以确保投标产品的及时供货和正常使用。</w:t>
      </w:r>
    </w:p>
    <w:p w14:paraId="1175B62D">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color w:val="auto"/>
          <w:kern w:val="2"/>
          <w:sz w:val="24"/>
          <w:szCs w:val="24"/>
          <w:lang w:val="en-US" w:eastAsia="zh-CN"/>
        </w:rPr>
      </w:pPr>
      <w:r>
        <w:rPr>
          <w:rFonts w:hint="default" w:ascii="Times New Roman" w:hAnsi="Times New Roman" w:eastAsia="宋体" w:cs="Times New Roman"/>
          <w:bCs/>
          <w:snapToGrid/>
          <w:color w:val="auto"/>
          <w:kern w:val="2"/>
          <w:sz w:val="24"/>
          <w:szCs w:val="24"/>
          <w:lang w:val="en-US" w:eastAsia="zh-CN"/>
        </w:rPr>
        <w:t>4、投标方按规定要求提供产品合格证，产品说明书和安装、操作、维护培训手册。</w:t>
      </w:r>
    </w:p>
    <w:p w14:paraId="0B1490E0">
      <w:pPr>
        <w:pStyle w:val="9"/>
        <w:spacing w:before="50" w:line="360" w:lineRule="auto"/>
        <w:outlineLvl w:val="9"/>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pacing w:val="4"/>
          <w:sz w:val="24"/>
          <w:szCs w:val="24"/>
          <w:lang w:val="en-US" w:eastAsia="zh-CN"/>
        </w:rPr>
        <w:t>九</w:t>
      </w:r>
      <w:r>
        <w:rPr>
          <w:rFonts w:hint="default" w:ascii="Times New Roman" w:hAnsi="Times New Roman" w:eastAsia="宋体" w:cs="Times New Roman"/>
          <w:b/>
          <w:bCs/>
          <w:color w:val="auto"/>
          <w:spacing w:val="4"/>
          <w:sz w:val="24"/>
          <w:szCs w:val="24"/>
        </w:rPr>
        <w:t>、质保期及售后服务</w:t>
      </w:r>
    </w:p>
    <w:p w14:paraId="034E9FDB">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color w:val="auto"/>
          <w:kern w:val="2"/>
          <w:sz w:val="24"/>
          <w:szCs w:val="24"/>
          <w:highlight w:val="none"/>
          <w:lang w:val="en-US" w:eastAsia="zh-CN"/>
        </w:rPr>
      </w:pPr>
      <w:r>
        <w:rPr>
          <w:rFonts w:hint="default" w:ascii="Times New Roman" w:hAnsi="Times New Roman" w:eastAsia="宋体" w:cs="Times New Roman"/>
          <w:bCs/>
          <w:snapToGrid/>
          <w:color w:val="auto"/>
          <w:kern w:val="2"/>
          <w:sz w:val="24"/>
          <w:szCs w:val="24"/>
          <w:highlight w:val="none"/>
          <w:lang w:val="en-US" w:eastAsia="zh-CN"/>
        </w:rPr>
        <w:t>1、质保期为货到安装调试验收合格后1年。</w:t>
      </w:r>
    </w:p>
    <w:p w14:paraId="07152AEF">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color w:val="auto"/>
          <w:kern w:val="2"/>
          <w:sz w:val="24"/>
          <w:szCs w:val="24"/>
          <w:highlight w:val="none"/>
          <w:lang w:val="en-US" w:eastAsia="zh-CN"/>
        </w:rPr>
      </w:pPr>
      <w:r>
        <w:rPr>
          <w:rFonts w:hint="default" w:ascii="Times New Roman" w:hAnsi="Times New Roman" w:eastAsia="宋体" w:cs="Times New Roman"/>
          <w:bCs/>
          <w:snapToGrid/>
          <w:color w:val="auto"/>
          <w:kern w:val="2"/>
          <w:sz w:val="24"/>
          <w:szCs w:val="24"/>
          <w:highlight w:val="none"/>
          <w:lang w:val="en-US" w:eastAsia="zh-CN"/>
        </w:rPr>
        <w:t>2、设备交付使用后如发生故障，中标方接到使用单位维修信息（电话、传真、信函、电子邮件等）后，保证2小时内给予满意的答复；设备故障需要到现场服务时保证24小时内能够携带配件赶到现场予以维修。凡属设备质量问题，在质保期内均免费维修或更换，并对其产品提供终身技术服务。</w:t>
      </w:r>
    </w:p>
    <w:p w14:paraId="269C3D05">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color w:val="auto"/>
          <w:kern w:val="2"/>
          <w:sz w:val="24"/>
          <w:szCs w:val="24"/>
          <w:lang w:val="en-US" w:eastAsia="zh-CN"/>
        </w:rPr>
      </w:pPr>
      <w:r>
        <w:rPr>
          <w:rFonts w:hint="default" w:ascii="Times New Roman" w:hAnsi="Times New Roman" w:eastAsia="宋体" w:cs="Times New Roman"/>
          <w:bCs/>
          <w:snapToGrid/>
          <w:color w:val="auto"/>
          <w:kern w:val="2"/>
          <w:sz w:val="24"/>
          <w:szCs w:val="24"/>
          <w:lang w:val="en-US" w:eastAsia="zh-CN"/>
        </w:rPr>
        <w:t>3、中标方负责技术培训，培训内容包括产品结构及维护、操作，培训在现场实际进行。通过培训，操作人员能掌握有关操作和维修养护技能，及时处理各种故障。</w:t>
      </w:r>
    </w:p>
    <w:p w14:paraId="2DA6F8E5">
      <w:pPr>
        <w:widowControl w:val="0"/>
        <w:kinsoku/>
        <w:autoSpaceDE/>
        <w:autoSpaceDN/>
        <w:adjustRightInd/>
        <w:snapToGrid/>
        <w:spacing w:line="360" w:lineRule="auto"/>
        <w:ind w:firstLine="480" w:firstLineChars="200"/>
        <w:jc w:val="both"/>
        <w:textAlignment w:val="auto"/>
        <w:rPr>
          <w:rFonts w:hint="default" w:ascii="Times New Roman" w:hAnsi="Times New Roman" w:eastAsia="宋体" w:cs="Times New Roman"/>
          <w:bCs/>
          <w:snapToGrid/>
          <w:color w:val="auto"/>
          <w:kern w:val="2"/>
          <w:sz w:val="24"/>
          <w:szCs w:val="24"/>
          <w:lang w:val="en-US" w:eastAsia="zh-CN"/>
        </w:rPr>
      </w:pPr>
      <w:r>
        <w:rPr>
          <w:rFonts w:hint="default" w:ascii="Times New Roman" w:hAnsi="Times New Roman" w:eastAsia="宋体" w:cs="Times New Roman"/>
          <w:bCs/>
          <w:snapToGrid/>
          <w:color w:val="auto"/>
          <w:kern w:val="2"/>
          <w:sz w:val="24"/>
          <w:szCs w:val="24"/>
          <w:lang w:val="en-US" w:eastAsia="zh-CN"/>
        </w:rPr>
        <w:t>4、中标单位应提供规范、标准、可靠的售后服务体系。</w:t>
      </w:r>
    </w:p>
    <w:p w14:paraId="1771A753">
      <w:pPr>
        <w:rPr>
          <w:rFonts w:hint="default" w:ascii="Times New Roman" w:hAnsi="Times New Roman" w:eastAsia="宋体" w:cs="Times New Roman"/>
          <w:b/>
          <w:bCs/>
          <w:kern w:val="2"/>
          <w:sz w:val="28"/>
          <w:szCs w:val="28"/>
          <w:lang w:val="en-US" w:eastAsia="zh-CN" w:bidi="ar-SA"/>
        </w:rPr>
      </w:pPr>
    </w:p>
    <w:bookmarkEnd w:id="1"/>
    <w:p w14:paraId="77576D0F">
      <w:pPr>
        <w:bidi w:val="0"/>
        <w:rPr>
          <w:rFonts w:hint="default" w:ascii="Times New Roman" w:hAnsi="Times New Roman" w:cs="Times New Roman"/>
          <w:lang w:val="en-US" w:eastAsia="zh-CN"/>
        </w:rPr>
      </w:pPr>
    </w:p>
    <w:sectPr>
      <w:headerReference r:id="rId3" w:type="default"/>
      <w:footerReference r:id="rId4"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embedRegular r:id="rId1" w:fontKey="{65C8AC1E-60F6-435D-B7C1-E903C6A99656}"/>
  </w:font>
  <w:font w:name="Oúì.">
    <w:altName w:val="宋体"/>
    <w:panose1 w:val="00000000000000000000"/>
    <w:charset w:val="86"/>
    <w:family w:val="swiss"/>
    <w:pitch w:val="default"/>
    <w:sig w:usb0="00000000" w:usb1="00000000" w:usb2="00000000" w:usb3="00000000" w:csb0="00040000" w:csb1="00000000"/>
  </w:font>
  <w:font w:name="BatangChe">
    <w:altName w:val="Malgun Gothic"/>
    <w:panose1 w:val="02030609000101010101"/>
    <w:charset w:val="81"/>
    <w:family w:val="modern"/>
    <w:pitch w:val="default"/>
    <w:sig w:usb0="00000000" w:usb1="00000000" w:usb2="00000030" w:usb3="00000000" w:csb0="4008009F" w:csb1="DFD70000"/>
  </w:font>
  <w:font w:name="Malgun Gothic">
    <w:panose1 w:val="020B0503020000020004"/>
    <w:charset w:val="81"/>
    <w:family w:val="auto"/>
    <w:pitch w:val="default"/>
    <w:sig w:usb0="9000002F" w:usb1="29D77CFB" w:usb2="00000012" w:usb3="00000000" w:csb0="00080001" w:csb1="00000000"/>
  </w:font>
  <w:font w:name="华文宋体">
    <w:altName w:val="宋体"/>
    <w:panose1 w:val="02010600040101010101"/>
    <w:charset w:val="86"/>
    <w:family w:val="auto"/>
    <w:pitch w:val="default"/>
    <w:sig w:usb0="00000000" w:usb1="00000000" w:usb2="00000000" w:usb3="00000000" w:csb0="0004009F" w:csb1="DFD70000"/>
  </w:font>
  <w:font w:name="Arial Narrow">
    <w:altName w:val="Arial"/>
    <w:panose1 w:val="020B0606020202030204"/>
    <w:charset w:val="00"/>
    <w:family w:val="swiss"/>
    <w:pitch w:val="default"/>
    <w:sig w:usb0="00000000" w:usb1="00000000" w:usb2="00000000" w:usb3="00000000" w:csb0="2000009F" w:csb1="DFD70000"/>
  </w:font>
  <w:font w:name="汉鼎简书宋">
    <w:altName w:val="宋体"/>
    <w:panose1 w:val="00000000000000000000"/>
    <w:charset w:val="86"/>
    <w:family w:val="modern"/>
    <w:pitch w:val="default"/>
    <w:sig w:usb0="00000000" w:usb1="00000000" w:usb2="00000010" w:usb3="00000000" w:csb0="00040000" w:csb1="00000000"/>
  </w:font>
  <w:font w:name="方正小标宋简体">
    <w:panose1 w:val="02010600010101010101"/>
    <w:charset w:val="86"/>
    <w:family w:val="auto"/>
    <w:pitch w:val="default"/>
    <w:sig w:usb0="00000001" w:usb1="080E0000" w:usb2="00000000" w:usb3="00000000" w:csb0="00040000" w:csb1="00000000"/>
    <w:embedRegular r:id="rId2" w:fontKey="{80951BF2-D2BC-4DD2-A738-FD1BB0A1428D}"/>
  </w:font>
  <w:font w:name="新宋体">
    <w:panose1 w:val="02010609030101010101"/>
    <w:charset w:val="86"/>
    <w:family w:val="modern"/>
    <w:pitch w:val="default"/>
    <w:sig w:usb0="00000283" w:usb1="288F0000" w:usb2="00000006" w:usb3="00000000" w:csb0="00040001" w:csb1="00000000"/>
    <w:embedRegular r:id="rId3" w:fontKey="{BAE25B5D-38CC-4C07-90D3-2BA9A97D7434}"/>
  </w:font>
  <w:font w:name="微软雅黑">
    <w:panose1 w:val="020B0503020204020204"/>
    <w:charset w:val="86"/>
    <w:family w:val="auto"/>
    <w:pitch w:val="default"/>
    <w:sig w:usb0="80000287" w:usb1="2ACF3C50" w:usb2="00000016" w:usb3="00000000" w:csb0="0004001F" w:csb1="00000000"/>
    <w:embedRegular r:id="rId4" w:fontKey="{28979702-52FD-487F-B298-B809190442A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78D10F">
    <w:pPr>
      <w:pStyle w:val="16"/>
      <w:jc w:val="center"/>
      <w:rPr>
        <w:rStyle w:val="29"/>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84B5D18">
                          <w:pPr>
                            <w:pStyle w:val="16"/>
                            <w:rPr>
                              <w:rFonts w:hint="eastAsia" w:eastAsia="等线"/>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14:paraId="184B5D18">
                    <w:pPr>
                      <w:pStyle w:val="16"/>
                      <w:rPr>
                        <w:rFonts w:hint="eastAsia" w:eastAsia="等线"/>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5BE505">
    <w:pPr>
      <w:pStyle w:val="18"/>
      <w:pBdr>
        <w:bottom w:val="none" w:color="auto" w:sz="0" w:space="0"/>
      </w:pBdr>
      <w:jc w:val="both"/>
      <w:rPr>
        <w:sz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FF2F97"/>
    <w:multiLevelType w:val="singleLevel"/>
    <w:tmpl w:val="83FF2F97"/>
    <w:lvl w:ilvl="0" w:tentative="0">
      <w:start w:val="5"/>
      <w:numFmt w:val="chineseCounting"/>
      <w:suff w:val="nothing"/>
      <w:lvlText w:val="%1、"/>
      <w:lvlJc w:val="left"/>
      <w:rPr>
        <w:rFonts w:hint="eastAsia"/>
      </w:rPr>
    </w:lvl>
  </w:abstractNum>
  <w:abstractNum w:abstractNumId="1">
    <w:nsid w:val="AE5B9260"/>
    <w:multiLevelType w:val="singleLevel"/>
    <w:tmpl w:val="AE5B9260"/>
    <w:lvl w:ilvl="0" w:tentative="0">
      <w:start w:val="6"/>
      <w:numFmt w:val="chineseCounting"/>
      <w:suff w:val="nothing"/>
      <w:lvlText w:val="%1、"/>
      <w:lvlJc w:val="left"/>
      <w:rPr>
        <w:rFonts w:hint="eastAsia"/>
      </w:rPr>
    </w:lvl>
  </w:abstractNum>
  <w:abstractNum w:abstractNumId="2">
    <w:nsid w:val="CF6EE53C"/>
    <w:multiLevelType w:val="singleLevel"/>
    <w:tmpl w:val="CF6EE53C"/>
    <w:lvl w:ilvl="0" w:tentative="0">
      <w:start w:val="5"/>
      <w:numFmt w:val="decimal"/>
      <w:pStyle w:val="2"/>
      <w:suff w:val="nothing"/>
      <w:lvlText w:val="%1、"/>
      <w:lvlJc w:val="left"/>
      <w:pPr>
        <w:ind w:left="-6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7D4A"/>
    <w:rsid w:val="0000528F"/>
    <w:rsid w:val="00025D9C"/>
    <w:rsid w:val="000E6D8D"/>
    <w:rsid w:val="000F1570"/>
    <w:rsid w:val="00150BD2"/>
    <w:rsid w:val="00165E5B"/>
    <w:rsid w:val="00195B07"/>
    <w:rsid w:val="001C2748"/>
    <w:rsid w:val="001F17A7"/>
    <w:rsid w:val="00204898"/>
    <w:rsid w:val="002B752F"/>
    <w:rsid w:val="0032110C"/>
    <w:rsid w:val="00335D62"/>
    <w:rsid w:val="003A788C"/>
    <w:rsid w:val="003B13F7"/>
    <w:rsid w:val="00532404"/>
    <w:rsid w:val="00536497"/>
    <w:rsid w:val="00731A5D"/>
    <w:rsid w:val="0079465D"/>
    <w:rsid w:val="008027E0"/>
    <w:rsid w:val="0090726C"/>
    <w:rsid w:val="0095195A"/>
    <w:rsid w:val="00B17D4A"/>
    <w:rsid w:val="00B36ABF"/>
    <w:rsid w:val="00BC275D"/>
    <w:rsid w:val="00C76D2B"/>
    <w:rsid w:val="00CD385D"/>
    <w:rsid w:val="00D12DD5"/>
    <w:rsid w:val="00D363F5"/>
    <w:rsid w:val="00E627C7"/>
    <w:rsid w:val="00E7569F"/>
    <w:rsid w:val="00E869CF"/>
    <w:rsid w:val="00E93645"/>
    <w:rsid w:val="00EC42D8"/>
    <w:rsid w:val="00EC7741"/>
    <w:rsid w:val="00F16E49"/>
    <w:rsid w:val="01022F1A"/>
    <w:rsid w:val="016D6001"/>
    <w:rsid w:val="017C0188"/>
    <w:rsid w:val="018F1E03"/>
    <w:rsid w:val="01AD5531"/>
    <w:rsid w:val="02254938"/>
    <w:rsid w:val="0255557E"/>
    <w:rsid w:val="02854A2E"/>
    <w:rsid w:val="02A76009"/>
    <w:rsid w:val="02B536C9"/>
    <w:rsid w:val="03C20E66"/>
    <w:rsid w:val="03F01582"/>
    <w:rsid w:val="0404776D"/>
    <w:rsid w:val="042B49B2"/>
    <w:rsid w:val="04DE20C9"/>
    <w:rsid w:val="050F0A70"/>
    <w:rsid w:val="058C4BED"/>
    <w:rsid w:val="05D379E5"/>
    <w:rsid w:val="063E27C3"/>
    <w:rsid w:val="07572714"/>
    <w:rsid w:val="075C32A7"/>
    <w:rsid w:val="07E770DB"/>
    <w:rsid w:val="083C7334"/>
    <w:rsid w:val="08C045E4"/>
    <w:rsid w:val="08C07DF4"/>
    <w:rsid w:val="092263E9"/>
    <w:rsid w:val="0A3B1F06"/>
    <w:rsid w:val="0AD025A1"/>
    <w:rsid w:val="0AD02615"/>
    <w:rsid w:val="0B1034B5"/>
    <w:rsid w:val="0B277E9A"/>
    <w:rsid w:val="0D246BD4"/>
    <w:rsid w:val="0D7B4906"/>
    <w:rsid w:val="0D850BA9"/>
    <w:rsid w:val="0DE57A47"/>
    <w:rsid w:val="0E8B7C5C"/>
    <w:rsid w:val="0EBD6E1D"/>
    <w:rsid w:val="0EEB3719"/>
    <w:rsid w:val="0F583EB8"/>
    <w:rsid w:val="0F702353"/>
    <w:rsid w:val="0FA933C0"/>
    <w:rsid w:val="0FB8534D"/>
    <w:rsid w:val="10FD58ED"/>
    <w:rsid w:val="11083F5E"/>
    <w:rsid w:val="111F0781"/>
    <w:rsid w:val="112D67B9"/>
    <w:rsid w:val="11411E32"/>
    <w:rsid w:val="1189098B"/>
    <w:rsid w:val="11E340BB"/>
    <w:rsid w:val="11EF7104"/>
    <w:rsid w:val="122F56CB"/>
    <w:rsid w:val="127A7296"/>
    <w:rsid w:val="12E57C3A"/>
    <w:rsid w:val="13792F84"/>
    <w:rsid w:val="138F1275"/>
    <w:rsid w:val="13972DED"/>
    <w:rsid w:val="140726E1"/>
    <w:rsid w:val="144B32B7"/>
    <w:rsid w:val="14910BD9"/>
    <w:rsid w:val="14D150B4"/>
    <w:rsid w:val="15796561"/>
    <w:rsid w:val="15CE2BC9"/>
    <w:rsid w:val="16E61F80"/>
    <w:rsid w:val="1711427C"/>
    <w:rsid w:val="17B60450"/>
    <w:rsid w:val="182324ED"/>
    <w:rsid w:val="188C2BEF"/>
    <w:rsid w:val="18EF7B17"/>
    <w:rsid w:val="19292616"/>
    <w:rsid w:val="19292656"/>
    <w:rsid w:val="19311FA1"/>
    <w:rsid w:val="1A383CBF"/>
    <w:rsid w:val="1A8962C8"/>
    <w:rsid w:val="1ABC108F"/>
    <w:rsid w:val="1AD47EA6"/>
    <w:rsid w:val="1B5A4D47"/>
    <w:rsid w:val="1B737D37"/>
    <w:rsid w:val="1C1C5921"/>
    <w:rsid w:val="1CDB62BA"/>
    <w:rsid w:val="1D506197"/>
    <w:rsid w:val="1D573539"/>
    <w:rsid w:val="1D754CF7"/>
    <w:rsid w:val="1D8B128E"/>
    <w:rsid w:val="1E431BD1"/>
    <w:rsid w:val="1EE10F71"/>
    <w:rsid w:val="1EF024C0"/>
    <w:rsid w:val="1EFE5F13"/>
    <w:rsid w:val="1F617C09"/>
    <w:rsid w:val="20000DDB"/>
    <w:rsid w:val="200127AB"/>
    <w:rsid w:val="20A70EA1"/>
    <w:rsid w:val="20AC32C6"/>
    <w:rsid w:val="211751C3"/>
    <w:rsid w:val="2196288D"/>
    <w:rsid w:val="21C53B6C"/>
    <w:rsid w:val="225274B1"/>
    <w:rsid w:val="228A40A3"/>
    <w:rsid w:val="235C3D19"/>
    <w:rsid w:val="23FD0378"/>
    <w:rsid w:val="242D73F4"/>
    <w:rsid w:val="242F2ACF"/>
    <w:rsid w:val="25650639"/>
    <w:rsid w:val="27467FB7"/>
    <w:rsid w:val="27C44DE4"/>
    <w:rsid w:val="292D094E"/>
    <w:rsid w:val="29A34BA4"/>
    <w:rsid w:val="2A047719"/>
    <w:rsid w:val="2A35758E"/>
    <w:rsid w:val="2AD849B2"/>
    <w:rsid w:val="2B6E5792"/>
    <w:rsid w:val="2CC936FA"/>
    <w:rsid w:val="2CCC3BB8"/>
    <w:rsid w:val="2D0A14EA"/>
    <w:rsid w:val="30E81CC0"/>
    <w:rsid w:val="30FC4AEC"/>
    <w:rsid w:val="3100520A"/>
    <w:rsid w:val="31071B07"/>
    <w:rsid w:val="31E4023F"/>
    <w:rsid w:val="31E91A8E"/>
    <w:rsid w:val="32732FF0"/>
    <w:rsid w:val="335477CB"/>
    <w:rsid w:val="335A5286"/>
    <w:rsid w:val="337905A6"/>
    <w:rsid w:val="337A2E12"/>
    <w:rsid w:val="33FC096C"/>
    <w:rsid w:val="348B7268"/>
    <w:rsid w:val="34A915E9"/>
    <w:rsid w:val="350B1D72"/>
    <w:rsid w:val="354F2DD5"/>
    <w:rsid w:val="357B0A97"/>
    <w:rsid w:val="357B6053"/>
    <w:rsid w:val="35BB4F5C"/>
    <w:rsid w:val="360137C8"/>
    <w:rsid w:val="36781B34"/>
    <w:rsid w:val="36802FAC"/>
    <w:rsid w:val="371E51A4"/>
    <w:rsid w:val="37FA0EE7"/>
    <w:rsid w:val="383733B0"/>
    <w:rsid w:val="389221DE"/>
    <w:rsid w:val="38A151C2"/>
    <w:rsid w:val="39194CA0"/>
    <w:rsid w:val="391E1E7A"/>
    <w:rsid w:val="393D73F3"/>
    <w:rsid w:val="397E53A3"/>
    <w:rsid w:val="39B306C8"/>
    <w:rsid w:val="39BB683B"/>
    <w:rsid w:val="3A0E41EB"/>
    <w:rsid w:val="3A2707D1"/>
    <w:rsid w:val="3A787D45"/>
    <w:rsid w:val="3B471F10"/>
    <w:rsid w:val="3BCE6590"/>
    <w:rsid w:val="3C155969"/>
    <w:rsid w:val="3DA6272B"/>
    <w:rsid w:val="3EAE3832"/>
    <w:rsid w:val="402F4430"/>
    <w:rsid w:val="403A1C8F"/>
    <w:rsid w:val="404605CF"/>
    <w:rsid w:val="404C38F4"/>
    <w:rsid w:val="408F0C71"/>
    <w:rsid w:val="40C75E52"/>
    <w:rsid w:val="40F17C2E"/>
    <w:rsid w:val="419715B2"/>
    <w:rsid w:val="41DE548D"/>
    <w:rsid w:val="420861A0"/>
    <w:rsid w:val="422A3DE4"/>
    <w:rsid w:val="42302B85"/>
    <w:rsid w:val="425A2A66"/>
    <w:rsid w:val="453A133E"/>
    <w:rsid w:val="45A73653"/>
    <w:rsid w:val="46C31195"/>
    <w:rsid w:val="46FA3F26"/>
    <w:rsid w:val="477673C9"/>
    <w:rsid w:val="47E96E38"/>
    <w:rsid w:val="48354C45"/>
    <w:rsid w:val="489C2E10"/>
    <w:rsid w:val="48FA76C3"/>
    <w:rsid w:val="49046EB7"/>
    <w:rsid w:val="4957736F"/>
    <w:rsid w:val="4A332AAF"/>
    <w:rsid w:val="4A450123"/>
    <w:rsid w:val="4BBB0D2E"/>
    <w:rsid w:val="4C430FBA"/>
    <w:rsid w:val="4C860248"/>
    <w:rsid w:val="4D3263D0"/>
    <w:rsid w:val="4E3B7DCC"/>
    <w:rsid w:val="4F0C236D"/>
    <w:rsid w:val="4F30778F"/>
    <w:rsid w:val="4FF41AA3"/>
    <w:rsid w:val="50927931"/>
    <w:rsid w:val="519C7DEA"/>
    <w:rsid w:val="519F5DF6"/>
    <w:rsid w:val="51BC609A"/>
    <w:rsid w:val="51D37307"/>
    <w:rsid w:val="51F223CA"/>
    <w:rsid w:val="52B47EF4"/>
    <w:rsid w:val="53F94167"/>
    <w:rsid w:val="5421306C"/>
    <w:rsid w:val="550D0B39"/>
    <w:rsid w:val="559F0CD4"/>
    <w:rsid w:val="55A02416"/>
    <w:rsid w:val="565C5FC0"/>
    <w:rsid w:val="567137C3"/>
    <w:rsid w:val="56B73040"/>
    <w:rsid w:val="574D4690"/>
    <w:rsid w:val="587E2C63"/>
    <w:rsid w:val="58D00F8B"/>
    <w:rsid w:val="59480B21"/>
    <w:rsid w:val="597B3BA6"/>
    <w:rsid w:val="599F731C"/>
    <w:rsid w:val="5A4224FD"/>
    <w:rsid w:val="5B693A9C"/>
    <w:rsid w:val="5BAA3E77"/>
    <w:rsid w:val="5CC2666E"/>
    <w:rsid w:val="5D005923"/>
    <w:rsid w:val="5D094A6B"/>
    <w:rsid w:val="5DFE5C52"/>
    <w:rsid w:val="5EAE0AC1"/>
    <w:rsid w:val="5FC17C40"/>
    <w:rsid w:val="60B70E3B"/>
    <w:rsid w:val="60F641C9"/>
    <w:rsid w:val="61AB0363"/>
    <w:rsid w:val="62117828"/>
    <w:rsid w:val="62130F40"/>
    <w:rsid w:val="62AB3459"/>
    <w:rsid w:val="62B21E5E"/>
    <w:rsid w:val="63302D52"/>
    <w:rsid w:val="633B64B8"/>
    <w:rsid w:val="63C67A79"/>
    <w:rsid w:val="643C1B3F"/>
    <w:rsid w:val="64B521DC"/>
    <w:rsid w:val="65BD2897"/>
    <w:rsid w:val="660514B3"/>
    <w:rsid w:val="663D307D"/>
    <w:rsid w:val="6644695E"/>
    <w:rsid w:val="67142D4F"/>
    <w:rsid w:val="678B63D5"/>
    <w:rsid w:val="67C33281"/>
    <w:rsid w:val="680447AD"/>
    <w:rsid w:val="683B77BB"/>
    <w:rsid w:val="692F601B"/>
    <w:rsid w:val="6A915DE0"/>
    <w:rsid w:val="6AA24F93"/>
    <w:rsid w:val="6AA82B29"/>
    <w:rsid w:val="6ABA56BF"/>
    <w:rsid w:val="6B173E84"/>
    <w:rsid w:val="6B75380D"/>
    <w:rsid w:val="6BA322FC"/>
    <w:rsid w:val="6BDF334A"/>
    <w:rsid w:val="6C0B6B3A"/>
    <w:rsid w:val="6CE1314C"/>
    <w:rsid w:val="6CFB4134"/>
    <w:rsid w:val="6D942F1B"/>
    <w:rsid w:val="6E010AC0"/>
    <w:rsid w:val="6E83055A"/>
    <w:rsid w:val="6ECA1CB8"/>
    <w:rsid w:val="6F1D55C0"/>
    <w:rsid w:val="6F41041C"/>
    <w:rsid w:val="6F474663"/>
    <w:rsid w:val="6FE22F61"/>
    <w:rsid w:val="701C54CA"/>
    <w:rsid w:val="70223A22"/>
    <w:rsid w:val="705619D7"/>
    <w:rsid w:val="709A224B"/>
    <w:rsid w:val="70F034F0"/>
    <w:rsid w:val="725E7747"/>
    <w:rsid w:val="72C91EDF"/>
    <w:rsid w:val="73096F2E"/>
    <w:rsid w:val="731E184F"/>
    <w:rsid w:val="739A6341"/>
    <w:rsid w:val="73EA4925"/>
    <w:rsid w:val="745D56BD"/>
    <w:rsid w:val="75245498"/>
    <w:rsid w:val="7542180B"/>
    <w:rsid w:val="75B84B86"/>
    <w:rsid w:val="75F72090"/>
    <w:rsid w:val="7661307E"/>
    <w:rsid w:val="76B628E0"/>
    <w:rsid w:val="77136AFA"/>
    <w:rsid w:val="78490D17"/>
    <w:rsid w:val="7858118F"/>
    <w:rsid w:val="79040CFD"/>
    <w:rsid w:val="799462D6"/>
    <w:rsid w:val="7A212F9C"/>
    <w:rsid w:val="7A922BEB"/>
    <w:rsid w:val="7AB03A9F"/>
    <w:rsid w:val="7B0A0E41"/>
    <w:rsid w:val="7B543010"/>
    <w:rsid w:val="7BE759AA"/>
    <w:rsid w:val="7C4834E7"/>
    <w:rsid w:val="7CA86256"/>
    <w:rsid w:val="7DAD7BBE"/>
    <w:rsid w:val="7DB618B0"/>
    <w:rsid w:val="7F894FB6"/>
    <w:rsid w:val="7F913D3B"/>
    <w:rsid w:val="7F965AB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semiHidden="0"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0"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iPriority="0" w:semiHidden="0" w:name="header"/>
    <w:lsdException w:qFormat="1" w:uiPriority="99" w:semiHidden="0" w:name="footer"/>
    <w:lsdException w:uiPriority="99" w:name="index heading"/>
    <w:lsdException w:qFormat="1" w:uiPriority="35" w:name="caption"/>
    <w:lsdException w:qFormat="1" w:unhideWhenUsed="0" w:uiPriority="0" w:semiHidden="0"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qFormat="1" w:uiPriority="99" w:semiHidden="0"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semiHidden="0" w:name="Default Paragraph Font"/>
    <w:lsdException w:qFormat="1" w:uiPriority="99"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paragraph" w:styleId="2">
    <w:name w:val="heading 1"/>
    <w:basedOn w:val="3"/>
    <w:next w:val="3"/>
    <w:link w:val="31"/>
    <w:qFormat/>
    <w:uiPriority w:val="9"/>
    <w:pPr>
      <w:keepNext/>
      <w:widowControl/>
      <w:numPr>
        <w:ilvl w:val="0"/>
        <w:numId w:val="1"/>
      </w:numPr>
      <w:tabs>
        <w:tab w:val="left" w:pos="432"/>
      </w:tabs>
      <w:jc w:val="center"/>
      <w:outlineLvl w:val="0"/>
    </w:pPr>
    <w:rPr>
      <w:rFonts w:ascii="黑体" w:hAnsi="黑体" w:eastAsia="黑体" w:cs="Times New Roman"/>
      <w:kern w:val="0"/>
      <w:sz w:val="40"/>
      <w:szCs w:val="20"/>
    </w:rPr>
  </w:style>
  <w:style w:type="paragraph" w:styleId="4">
    <w:name w:val="heading 2"/>
    <w:basedOn w:val="1"/>
    <w:next w:val="1"/>
    <w:qFormat/>
    <w:uiPriority w:val="0"/>
    <w:pPr>
      <w:keepNext/>
      <w:keepLines/>
      <w:spacing w:before="260" w:after="260" w:line="413" w:lineRule="auto"/>
      <w:outlineLvl w:val="1"/>
    </w:pPr>
    <w:rPr>
      <w:rFonts w:ascii="Arial" w:hAnsi="Arial"/>
    </w:rPr>
  </w:style>
  <w:style w:type="paragraph" w:styleId="5">
    <w:name w:val="heading 3"/>
    <w:basedOn w:val="1"/>
    <w:next w:val="1"/>
    <w:unhideWhenUsed/>
    <w:qFormat/>
    <w:uiPriority w:val="9"/>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character" w:default="1" w:styleId="28">
    <w:name w:val="Default Paragraph Font"/>
    <w:unhideWhenUsed/>
    <w:qFormat/>
    <w:uiPriority w:val="1"/>
  </w:style>
  <w:style w:type="table" w:default="1" w:styleId="26">
    <w:name w:val="Normal Table"/>
    <w:unhideWhenUsed/>
    <w:qFormat/>
    <w:uiPriority w:val="99"/>
    <w:tblPr>
      <w:tblCellMar>
        <w:top w:w="0" w:type="dxa"/>
        <w:left w:w="108" w:type="dxa"/>
        <w:bottom w:w="0" w:type="dxa"/>
        <w:right w:w="108" w:type="dxa"/>
      </w:tblCellMar>
    </w:tblPr>
  </w:style>
  <w:style w:type="paragraph" w:customStyle="1" w:styleId="3">
    <w:name w:val="Default"/>
    <w:unhideWhenUsed/>
    <w:qFormat/>
    <w:uiPriority w:val="0"/>
    <w:pPr>
      <w:widowControl w:val="0"/>
      <w:autoSpaceDE w:val="0"/>
      <w:autoSpaceDN w:val="0"/>
      <w:adjustRightInd w:val="0"/>
    </w:pPr>
    <w:rPr>
      <w:rFonts w:hint="eastAsia" w:ascii="Oúì." w:hAnsi="Oúì." w:eastAsia="Oúì." w:cs="Times New Roman"/>
      <w:color w:val="000000"/>
      <w:sz w:val="24"/>
      <w:szCs w:val="24"/>
      <w:lang w:val="en-US" w:eastAsia="zh-CN" w:bidi="ar-SA"/>
    </w:rPr>
  </w:style>
  <w:style w:type="paragraph" w:styleId="7">
    <w:name w:val="table of authorities"/>
    <w:basedOn w:val="1"/>
    <w:next w:val="1"/>
    <w:unhideWhenUsed/>
    <w:qFormat/>
    <w:uiPriority w:val="99"/>
    <w:pPr>
      <w:ind w:left="420" w:leftChars="200"/>
    </w:pPr>
    <w:rPr>
      <w:rFonts w:ascii="Times New Roman" w:hAnsi="Times New Roman" w:eastAsia="宋体" w:cs="Times New Roman"/>
    </w:rPr>
  </w:style>
  <w:style w:type="paragraph" w:styleId="8">
    <w:name w:val="Normal Indent"/>
    <w:basedOn w:val="1"/>
    <w:next w:val="9"/>
    <w:qFormat/>
    <w:uiPriority w:val="0"/>
    <w:pPr>
      <w:spacing w:line="360" w:lineRule="auto"/>
      <w:ind w:firstLine="880" w:firstLineChars="200"/>
    </w:pPr>
  </w:style>
  <w:style w:type="paragraph" w:styleId="9">
    <w:name w:val="Body Text"/>
    <w:basedOn w:val="1"/>
    <w:link w:val="32"/>
    <w:unhideWhenUsed/>
    <w:qFormat/>
    <w:uiPriority w:val="99"/>
    <w:pPr>
      <w:spacing w:after="120"/>
    </w:pPr>
  </w:style>
  <w:style w:type="paragraph" w:styleId="10">
    <w:name w:val="annotation text"/>
    <w:basedOn w:val="1"/>
    <w:qFormat/>
    <w:uiPriority w:val="0"/>
    <w:pPr>
      <w:jc w:val="left"/>
    </w:pPr>
  </w:style>
  <w:style w:type="paragraph" w:styleId="11">
    <w:name w:val="Body Text Indent"/>
    <w:basedOn w:val="1"/>
    <w:next w:val="12"/>
    <w:link w:val="33"/>
    <w:unhideWhenUsed/>
    <w:qFormat/>
    <w:uiPriority w:val="99"/>
    <w:pPr>
      <w:spacing w:after="120"/>
      <w:ind w:left="420" w:leftChars="200"/>
    </w:pPr>
  </w:style>
  <w:style w:type="paragraph" w:styleId="12">
    <w:name w:val="envelope return"/>
    <w:basedOn w:val="1"/>
    <w:qFormat/>
    <w:uiPriority w:val="0"/>
    <w:pPr>
      <w:wordWrap w:val="0"/>
      <w:adjustRightInd w:val="0"/>
      <w:snapToGrid w:val="0"/>
      <w:spacing w:line="360" w:lineRule="atLeast"/>
      <w:textAlignment w:val="baseline"/>
    </w:pPr>
    <w:rPr>
      <w:rFonts w:ascii="Arial" w:hAnsi="Arial" w:eastAsia="BatangChe"/>
      <w:kern w:val="0"/>
      <w:sz w:val="20"/>
      <w:lang w:eastAsia="ko-KR"/>
    </w:rPr>
  </w:style>
  <w:style w:type="paragraph" w:styleId="13">
    <w:name w:val="toc 3"/>
    <w:basedOn w:val="1"/>
    <w:next w:val="1"/>
    <w:unhideWhenUsed/>
    <w:qFormat/>
    <w:uiPriority w:val="39"/>
    <w:pPr>
      <w:ind w:left="840" w:leftChars="400"/>
    </w:pPr>
  </w:style>
  <w:style w:type="paragraph" w:styleId="14">
    <w:name w:val="Plain Text"/>
    <w:basedOn w:val="1"/>
    <w:qFormat/>
    <w:uiPriority w:val="99"/>
    <w:rPr>
      <w:rFonts w:ascii="宋体" w:hAnsi="Courier New" w:eastAsia="华文宋体"/>
      <w:sz w:val="28"/>
    </w:rPr>
  </w:style>
  <w:style w:type="paragraph" w:styleId="15">
    <w:name w:val="Date"/>
    <w:basedOn w:val="1"/>
    <w:next w:val="1"/>
    <w:qFormat/>
    <w:uiPriority w:val="0"/>
    <w:pPr>
      <w:widowControl/>
      <w:ind w:left="100" w:leftChars="2500"/>
      <w:jc w:val="left"/>
    </w:pPr>
    <w:rPr>
      <w:rFonts w:ascii="黑体" w:hAnsi="宋体" w:eastAsia="黑体"/>
      <w:b/>
      <w:bCs/>
      <w:color w:val="000000"/>
      <w:kern w:val="0"/>
      <w:sz w:val="44"/>
      <w:szCs w:val="36"/>
    </w:rPr>
  </w:style>
  <w:style w:type="paragraph" w:styleId="16">
    <w:name w:val="footer"/>
    <w:basedOn w:val="1"/>
    <w:next w:val="17"/>
    <w:link w:val="34"/>
    <w:unhideWhenUsed/>
    <w:qFormat/>
    <w:uiPriority w:val="99"/>
    <w:pPr>
      <w:tabs>
        <w:tab w:val="center" w:pos="4153"/>
        <w:tab w:val="right" w:pos="8306"/>
      </w:tabs>
      <w:snapToGrid w:val="0"/>
      <w:jc w:val="left"/>
    </w:pPr>
    <w:rPr>
      <w:sz w:val="18"/>
      <w:szCs w:val="18"/>
    </w:rPr>
  </w:style>
  <w:style w:type="paragraph" w:customStyle="1" w:styleId="17">
    <w:name w:val="TOC 标题1"/>
    <w:next w:val="1"/>
    <w:qFormat/>
    <w:uiPriority w:val="0"/>
    <w:pPr>
      <w:wordWrap w:val="0"/>
    </w:pPr>
    <w:rPr>
      <w:rFonts w:ascii="Calibri" w:hAnsi="Calibri" w:eastAsia="宋体" w:cs="Times New Roman"/>
      <w:sz w:val="32"/>
      <w:lang w:val="en-US" w:eastAsia="zh-CN" w:bidi="ar-SA"/>
    </w:rPr>
  </w:style>
  <w:style w:type="paragraph" w:styleId="18">
    <w:name w:val="header"/>
    <w:basedOn w:val="1"/>
    <w:link w:val="35"/>
    <w:unhideWhenUsed/>
    <w:qFormat/>
    <w:uiPriority w:val="0"/>
    <w:pPr>
      <w:pBdr>
        <w:bottom w:val="single" w:color="auto" w:sz="6" w:space="1"/>
      </w:pBdr>
      <w:tabs>
        <w:tab w:val="center" w:pos="4153"/>
        <w:tab w:val="right" w:pos="8306"/>
      </w:tabs>
      <w:snapToGrid w:val="0"/>
      <w:jc w:val="center"/>
    </w:pPr>
    <w:rPr>
      <w:sz w:val="18"/>
      <w:szCs w:val="18"/>
    </w:rPr>
  </w:style>
  <w:style w:type="paragraph" w:styleId="19">
    <w:name w:val="toc 1"/>
    <w:basedOn w:val="1"/>
    <w:next w:val="1"/>
    <w:qFormat/>
    <w:uiPriority w:val="39"/>
    <w:pPr>
      <w:tabs>
        <w:tab w:val="right" w:leader="dot" w:pos="9345"/>
      </w:tabs>
      <w:spacing w:before="120" w:after="120"/>
      <w:jc w:val="left"/>
    </w:pPr>
    <w:rPr>
      <w:rFonts w:ascii="Times New Roman" w:hAnsi="Times New Roman" w:eastAsia="宋体" w:cs="Times New Roman"/>
      <w:b/>
      <w:bCs/>
      <w:caps/>
      <w:kern w:val="44"/>
      <w:sz w:val="24"/>
      <w:szCs w:val="21"/>
    </w:rPr>
  </w:style>
  <w:style w:type="paragraph" w:styleId="20">
    <w:name w:val="table of figures"/>
    <w:basedOn w:val="1"/>
    <w:next w:val="1"/>
    <w:qFormat/>
    <w:uiPriority w:val="0"/>
    <w:pPr>
      <w:ind w:leftChars="200" w:hanging="200" w:hangingChars="200"/>
    </w:pPr>
  </w:style>
  <w:style w:type="paragraph" w:styleId="21">
    <w:name w:val="toc 2"/>
    <w:basedOn w:val="1"/>
    <w:next w:val="1"/>
    <w:qFormat/>
    <w:uiPriority w:val="0"/>
    <w:pPr>
      <w:ind w:left="420" w:leftChars="200"/>
    </w:pPr>
    <w:rPr>
      <w:szCs w:val="22"/>
    </w:rPr>
  </w:style>
  <w:style w:type="paragraph" w:styleId="22">
    <w:name w:val="HTML Preformatted"/>
    <w:basedOn w:val="1"/>
    <w:link w:val="36"/>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szCs w:val="24"/>
    </w:rPr>
  </w:style>
  <w:style w:type="paragraph" w:styleId="23">
    <w:name w:val="Normal (Web)"/>
    <w:basedOn w:val="1"/>
    <w:qFormat/>
    <w:uiPriority w:val="0"/>
    <w:pPr>
      <w:widowControl/>
      <w:spacing w:before="100" w:beforeAutospacing="1" w:after="100" w:afterAutospacing="1"/>
      <w:jc w:val="left"/>
    </w:pPr>
    <w:rPr>
      <w:rFonts w:ascii="宋体" w:hAnsi="宋体" w:eastAsia="宋体" w:cs="Times New Roman"/>
      <w:kern w:val="0"/>
      <w:sz w:val="24"/>
    </w:rPr>
  </w:style>
  <w:style w:type="paragraph" w:styleId="24">
    <w:name w:val="Title"/>
    <w:basedOn w:val="1"/>
    <w:next w:val="1"/>
    <w:qFormat/>
    <w:uiPriority w:val="0"/>
    <w:pPr>
      <w:spacing w:before="240" w:after="60"/>
      <w:jc w:val="center"/>
      <w:outlineLvl w:val="0"/>
    </w:pPr>
    <w:rPr>
      <w:rFonts w:ascii="黑体" w:hAnsi="Arial" w:eastAsia="黑体"/>
      <w:bCs/>
      <w:sz w:val="36"/>
      <w:szCs w:val="32"/>
    </w:rPr>
  </w:style>
  <w:style w:type="paragraph" w:styleId="25">
    <w:name w:val="Body Text First Indent 2"/>
    <w:basedOn w:val="11"/>
    <w:next w:val="1"/>
    <w:link w:val="37"/>
    <w:qFormat/>
    <w:uiPriority w:val="99"/>
    <w:pPr>
      <w:tabs>
        <w:tab w:val="left" w:pos="0"/>
        <w:tab w:val="left" w:pos="993"/>
        <w:tab w:val="left" w:pos="1134"/>
        <w:tab w:val="left" w:pos="1176"/>
        <w:tab w:val="left" w:pos="3329"/>
      </w:tabs>
      <w:spacing w:after="0" w:line="360" w:lineRule="auto"/>
      <w:ind w:left="0" w:leftChars="0" w:firstLine="420" w:firstLineChars="200"/>
    </w:pPr>
    <w:rPr>
      <w:rFonts w:ascii="Times New Roman" w:hAnsi="Times New Roman" w:eastAsia="宋体" w:cs="Times New Roman"/>
      <w:kern w:val="0"/>
      <w:sz w:val="20"/>
    </w:rPr>
  </w:style>
  <w:style w:type="table" w:styleId="27">
    <w:name w:val="Table Grid"/>
    <w:basedOn w:val="26"/>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page number"/>
    <w:basedOn w:val="28"/>
    <w:qFormat/>
    <w:uiPriority w:val="0"/>
  </w:style>
  <w:style w:type="character" w:styleId="30">
    <w:name w:val="Hyperlink"/>
    <w:basedOn w:val="28"/>
    <w:unhideWhenUsed/>
    <w:qFormat/>
    <w:uiPriority w:val="99"/>
    <w:rPr>
      <w:color w:val="0563C1"/>
      <w:u w:val="single"/>
    </w:rPr>
  </w:style>
  <w:style w:type="character" w:customStyle="1" w:styleId="31">
    <w:name w:val="标题 1 字符"/>
    <w:basedOn w:val="28"/>
    <w:link w:val="2"/>
    <w:qFormat/>
    <w:uiPriority w:val="9"/>
    <w:rPr>
      <w:rFonts w:ascii="黑体" w:hAnsi="黑体" w:eastAsia="黑体" w:cs="Times New Roman"/>
      <w:kern w:val="0"/>
      <w:sz w:val="40"/>
      <w:szCs w:val="20"/>
    </w:rPr>
  </w:style>
  <w:style w:type="character" w:customStyle="1" w:styleId="32">
    <w:name w:val="正文文本 字符"/>
    <w:basedOn w:val="28"/>
    <w:link w:val="9"/>
    <w:semiHidden/>
    <w:qFormat/>
    <w:uiPriority w:val="99"/>
  </w:style>
  <w:style w:type="character" w:customStyle="1" w:styleId="33">
    <w:name w:val="正文文本缩进 字符"/>
    <w:basedOn w:val="28"/>
    <w:link w:val="11"/>
    <w:semiHidden/>
    <w:qFormat/>
    <w:uiPriority w:val="99"/>
  </w:style>
  <w:style w:type="character" w:customStyle="1" w:styleId="34">
    <w:name w:val="页脚 字符"/>
    <w:basedOn w:val="28"/>
    <w:link w:val="16"/>
    <w:qFormat/>
    <w:uiPriority w:val="99"/>
    <w:rPr>
      <w:sz w:val="18"/>
      <w:szCs w:val="18"/>
    </w:rPr>
  </w:style>
  <w:style w:type="character" w:customStyle="1" w:styleId="35">
    <w:name w:val="页眉 字符"/>
    <w:basedOn w:val="28"/>
    <w:link w:val="18"/>
    <w:qFormat/>
    <w:uiPriority w:val="0"/>
    <w:rPr>
      <w:sz w:val="18"/>
      <w:szCs w:val="18"/>
    </w:rPr>
  </w:style>
  <w:style w:type="character" w:customStyle="1" w:styleId="36">
    <w:name w:val="HTML 预设格式 字符"/>
    <w:basedOn w:val="28"/>
    <w:link w:val="22"/>
    <w:qFormat/>
    <w:uiPriority w:val="0"/>
    <w:rPr>
      <w:rFonts w:ascii="宋体" w:hAnsi="宋体" w:eastAsia="宋体" w:cs="Times New Roman"/>
      <w:kern w:val="0"/>
      <w:sz w:val="24"/>
      <w:szCs w:val="24"/>
    </w:rPr>
  </w:style>
  <w:style w:type="character" w:customStyle="1" w:styleId="37">
    <w:name w:val="正文文本首行缩进 2 字符"/>
    <w:basedOn w:val="33"/>
    <w:link w:val="25"/>
    <w:qFormat/>
    <w:uiPriority w:val="99"/>
    <w:rPr>
      <w:rFonts w:ascii="Times New Roman" w:hAnsi="Times New Roman" w:eastAsia="宋体" w:cs="Times New Roman"/>
      <w:kern w:val="0"/>
      <w:sz w:val="20"/>
    </w:rPr>
  </w:style>
  <w:style w:type="paragraph" w:customStyle="1" w:styleId="38">
    <w:name w:val="Table Text"/>
    <w:basedOn w:val="1"/>
    <w:semiHidden/>
    <w:qFormat/>
    <w:uiPriority w:val="0"/>
    <w:rPr>
      <w:rFonts w:ascii="宋体" w:hAnsi="宋体" w:eastAsia="宋体" w:cs="宋体"/>
      <w:sz w:val="20"/>
      <w:szCs w:val="20"/>
      <w:lang w:val="en-US" w:eastAsia="en-US" w:bidi="ar-SA"/>
    </w:rPr>
  </w:style>
  <w:style w:type="table" w:customStyle="1" w:styleId="39">
    <w:name w:val="Table Normal"/>
    <w:unhideWhenUsed/>
    <w:qFormat/>
    <w:uiPriority w:val="0"/>
    <w:tblPr>
      <w:tblCellMar>
        <w:top w:w="0" w:type="dxa"/>
        <w:left w:w="0" w:type="dxa"/>
        <w:bottom w:w="0" w:type="dxa"/>
        <w:right w:w="0" w:type="dxa"/>
      </w:tblCellMar>
    </w:tblPr>
  </w:style>
  <w:style w:type="paragraph" w:customStyle="1" w:styleId="40">
    <w:name w:val="标题4"/>
    <w:qFormat/>
    <w:uiPriority w:val="99"/>
    <w:pPr>
      <w:widowControl w:val="0"/>
      <w:spacing w:beforeLines="50"/>
      <w:outlineLvl w:val="3"/>
    </w:pPr>
    <w:rPr>
      <w:rFonts w:ascii="宋体" w:hAnsi="宋体" w:eastAsia="宋体" w:cs="Times New Roman"/>
      <w:b/>
      <w:kern w:val="2"/>
      <w:sz w:val="24"/>
      <w:szCs w:val="24"/>
      <w:lang w:val="en-US" w:eastAsia="zh-CN" w:bidi="ar-SA"/>
    </w:rPr>
  </w:style>
  <w:style w:type="paragraph" w:customStyle="1" w:styleId="41">
    <w:name w:val="标题3"/>
    <w:next w:val="6"/>
    <w:qFormat/>
    <w:uiPriority w:val="99"/>
    <w:pPr>
      <w:widowControl w:val="0"/>
      <w:spacing w:beforeLines="100"/>
      <w:jc w:val="both"/>
      <w:outlineLvl w:val="2"/>
    </w:pPr>
    <w:rPr>
      <w:rFonts w:ascii="Times New Roman" w:hAnsi="Times New Roman" w:eastAsia="宋体" w:cs="Times New Roman"/>
      <w:b/>
      <w:kern w:val="2"/>
      <w:sz w:val="28"/>
      <w:szCs w:val="24"/>
      <w:lang w:val="en-US" w:eastAsia="zh-CN" w:bidi="ar-SA"/>
    </w:rPr>
  </w:style>
  <w:style w:type="paragraph" w:customStyle="1" w:styleId="42">
    <w:name w:val="正式文本"/>
    <w:basedOn w:val="1"/>
    <w:qFormat/>
    <w:uiPriority w:val="0"/>
    <w:pPr>
      <w:spacing w:line="500" w:lineRule="exact"/>
      <w:ind w:firstLine="200"/>
    </w:pPr>
    <w:rPr>
      <w:rFonts w:ascii="Arial Narrow" w:hAnsi="Arial Narrow" w:eastAsia="汉鼎简书宋"/>
      <w:sz w:val="24"/>
    </w:rPr>
  </w:style>
  <w:style w:type="paragraph" w:customStyle="1" w:styleId="43">
    <w:name w:val="列出段落1"/>
    <w:basedOn w:val="1"/>
    <w:qFormat/>
    <w:uiPriority w:val="99"/>
    <w:pPr>
      <w:ind w:firstLine="420" w:firstLineChars="200"/>
    </w:pPr>
  </w:style>
  <w:style w:type="paragraph" w:customStyle="1" w:styleId="44">
    <w:name w:val="Table Paragraph"/>
    <w:basedOn w:val="1"/>
    <w:qFormat/>
    <w:uiPriority w:val="0"/>
    <w:pPr>
      <w:widowControl w:val="0"/>
      <w:kinsoku/>
      <w:wordWrap/>
      <w:overflowPunct/>
      <w:topLinePunct w:val="0"/>
      <w:autoSpaceDE w:val="0"/>
      <w:autoSpaceDN w:val="0"/>
      <w:bidi w:val="0"/>
      <w:adjustRightInd w:val="0"/>
      <w:ind w:left="0" w:right="0"/>
      <w:jc w:val="left"/>
      <w:textAlignment w:val="auto"/>
    </w:pPr>
    <w:rPr>
      <w:rFonts w:ascii="Times New Roman" w:hAnsi="Times New Roman" w:eastAsia="等线" w:cs="Times New Roman"/>
      <w:snapToGrid/>
      <w:sz w:val="24"/>
      <w:szCs w:val="24"/>
      <w:lang w:val="en-US" w:eastAsia="zh-CN" w:bidi="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1313</Words>
  <Characters>1585</Characters>
  <Lines>92</Lines>
  <Paragraphs>25</Paragraphs>
  <TotalTime>0</TotalTime>
  <ScaleCrop>false</ScaleCrop>
  <LinksUpToDate>false</LinksUpToDate>
  <CharactersWithSpaces>1612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2021-09-18T01:43:00Z</dcterms:created>
  <dc:creator>bin</dc:creator>
  <cp:lastModifiedBy>张立祥</cp:lastModifiedBy>
  <dcterms:modified xsi:type="dcterms:W3CDTF">2025-11-06T08:06:34Z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4300ECCF0C1F46DFB745D4B1D3AFE26C_13</vt:lpwstr>
  </property>
  <property fmtid="{D5CDD505-2E9C-101B-9397-08002B2CF9AE}" pid="4" name="KSOTemplateDocerSaveRecord">
    <vt:lpwstr>eyJoZGlkIjoiZWNhZjJlMmFlZWNhOTZiNTdkNjhkZTlhODhmZTg3NWYiLCJ1c2VySWQiOiI1OTU4MzczOTAifQ==</vt:lpwstr>
  </property>
</Properties>
</file>