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CD0E77" w14:textId="77777777" w:rsidR="00C66EB8" w:rsidRDefault="00000000">
      <w:pPr>
        <w:adjustRightInd w:val="0"/>
        <w:snapToGrid w:val="0"/>
        <w:spacing w:beforeLines="200" w:before="624" w:afterLines="20" w:after="62" w:line="480" w:lineRule="auto"/>
        <w:jc w:val="center"/>
        <w:rPr>
          <w:rFonts w:ascii="Times New Roman" w:eastAsia="方正小标宋简体" w:hAnsi="Times New Roman"/>
          <w:b/>
          <w:bCs/>
          <w:kern w:val="1"/>
          <w:sz w:val="44"/>
          <w:szCs w:val="44"/>
          <w:u w:val="single"/>
        </w:rPr>
      </w:pPr>
      <w:r>
        <w:rPr>
          <w:rFonts w:ascii="Times New Roman" w:eastAsia="方正小标宋简体" w:hAnsi="Times New Roman"/>
          <w:b/>
          <w:bCs/>
          <w:w w:val="110"/>
          <w:kern w:val="1"/>
          <w:sz w:val="44"/>
          <w:szCs w:val="44"/>
          <w:u w:val="single"/>
        </w:rPr>
        <w:t>特码斯派克工业技术</w:t>
      </w:r>
      <w:r>
        <w:rPr>
          <w:rFonts w:ascii="Times New Roman" w:eastAsia="方正小标宋简体" w:hAnsi="Times New Roman"/>
          <w:b/>
          <w:bCs/>
          <w:w w:val="110"/>
          <w:kern w:val="1"/>
          <w:sz w:val="44"/>
          <w:szCs w:val="44"/>
          <w:u w:val="single"/>
        </w:rPr>
        <w:t>(</w:t>
      </w:r>
      <w:r>
        <w:rPr>
          <w:rFonts w:ascii="Times New Roman" w:eastAsia="方正小标宋简体" w:hAnsi="Times New Roman"/>
          <w:b/>
          <w:bCs/>
          <w:w w:val="110"/>
          <w:kern w:val="1"/>
          <w:sz w:val="44"/>
          <w:szCs w:val="44"/>
          <w:u w:val="single"/>
        </w:rPr>
        <w:t>安徽</w:t>
      </w:r>
      <w:r>
        <w:rPr>
          <w:rFonts w:ascii="Times New Roman" w:eastAsia="方正小标宋简体" w:hAnsi="Times New Roman"/>
          <w:b/>
          <w:bCs/>
          <w:w w:val="110"/>
          <w:kern w:val="1"/>
          <w:sz w:val="44"/>
          <w:szCs w:val="44"/>
          <w:u w:val="single"/>
        </w:rPr>
        <w:t>)</w:t>
      </w:r>
      <w:r>
        <w:rPr>
          <w:rFonts w:ascii="Times New Roman" w:eastAsia="方正小标宋简体" w:hAnsi="Times New Roman"/>
          <w:b/>
          <w:bCs/>
          <w:w w:val="110"/>
          <w:kern w:val="1"/>
          <w:sz w:val="44"/>
          <w:szCs w:val="44"/>
          <w:u w:val="single"/>
        </w:rPr>
        <w:t>有限公司</w:t>
      </w:r>
    </w:p>
    <w:p w14:paraId="2FB0A899" w14:textId="77777777" w:rsidR="00C66EB8" w:rsidRDefault="00000000">
      <w:pPr>
        <w:adjustRightInd w:val="0"/>
        <w:snapToGrid w:val="0"/>
        <w:spacing w:beforeLines="200" w:before="624" w:afterLines="20" w:after="62" w:line="480" w:lineRule="auto"/>
        <w:jc w:val="center"/>
        <w:rPr>
          <w:rFonts w:ascii="Times New Roman" w:eastAsia="方正小标宋简体" w:hAnsi="Times New Roman"/>
          <w:b/>
          <w:bCs/>
          <w:kern w:val="1"/>
          <w:sz w:val="44"/>
          <w:szCs w:val="44"/>
        </w:rPr>
      </w:pPr>
      <w:r>
        <w:rPr>
          <w:rFonts w:ascii="Times New Roman" w:eastAsia="方正小标宋简体" w:hAnsi="Times New Roman"/>
          <w:b/>
          <w:bCs/>
          <w:kern w:val="1"/>
          <w:sz w:val="44"/>
          <w:szCs w:val="44"/>
        </w:rPr>
        <w:t>采购项目</w:t>
      </w:r>
    </w:p>
    <w:p w14:paraId="2740C65B" w14:textId="77777777" w:rsidR="00C66EB8" w:rsidRDefault="00000000">
      <w:pPr>
        <w:pStyle w:val="1"/>
        <w:numPr>
          <w:ilvl w:val="0"/>
          <w:numId w:val="0"/>
        </w:numPr>
        <w:rPr>
          <w:rFonts w:ascii="Times New Roman" w:eastAsia="宋体" w:hAnsi="Times New Roman" w:hint="default"/>
          <w:b/>
          <w:bCs/>
          <w:kern w:val="1"/>
          <w:sz w:val="24"/>
        </w:rPr>
      </w:pPr>
      <w:bookmarkStart w:id="0" w:name="_Toc10378"/>
      <w:bookmarkStart w:id="1" w:name="_Toc20062"/>
      <w:r>
        <w:rPr>
          <w:rFonts w:ascii="Times New Roman" w:hAnsi="Times New Roman" w:hint="default"/>
          <w:sz w:val="44"/>
          <w:szCs w:val="44"/>
        </w:rPr>
        <w:t xml:space="preserve"> </w:t>
      </w:r>
      <w:r>
        <w:rPr>
          <w:rFonts w:ascii="Times New Roman" w:hAnsi="Times New Roman" w:hint="default"/>
          <w:sz w:val="44"/>
          <w:szCs w:val="44"/>
        </w:rPr>
        <w:t>技术规格书</w:t>
      </w:r>
      <w:bookmarkEnd w:id="0"/>
    </w:p>
    <w:p w14:paraId="7B06638D" w14:textId="77777777" w:rsidR="00C66EB8" w:rsidRDefault="00000000">
      <w:pPr>
        <w:pStyle w:val="a5"/>
        <w:spacing w:before="242" w:line="360" w:lineRule="auto"/>
        <w:rPr>
          <w:rFonts w:ascii="Times New Roman" w:eastAsia="宋体" w:hAnsi="Times New Roman"/>
          <w:b/>
          <w:bCs/>
          <w:spacing w:val="1"/>
          <w:sz w:val="24"/>
          <w:szCs w:val="24"/>
        </w:rPr>
      </w:pPr>
      <w:r>
        <w:rPr>
          <w:rFonts w:ascii="Times New Roman" w:eastAsia="宋体" w:hAnsi="Times New Roman"/>
          <w:b/>
          <w:bCs/>
          <w:spacing w:val="1"/>
          <w:sz w:val="24"/>
          <w:szCs w:val="24"/>
        </w:rPr>
        <w:t>一、</w:t>
      </w:r>
      <w:r>
        <w:rPr>
          <w:rFonts w:ascii="Times New Roman" w:eastAsia="宋体" w:hAnsi="Times New Roman"/>
          <w:b/>
          <w:bCs/>
          <w:spacing w:val="-5"/>
          <w:sz w:val="24"/>
          <w:szCs w:val="24"/>
        </w:rPr>
        <w:t>项目范围</w:t>
      </w:r>
    </w:p>
    <w:p w14:paraId="3F2617E7" w14:textId="38BAE5A1"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产品名称：</w:t>
      </w:r>
      <w:r w:rsidR="00C56A15">
        <w:rPr>
          <w:rFonts w:hint="eastAsia"/>
          <w:sz w:val="24"/>
          <w:szCs w:val="24"/>
        </w:rPr>
        <w:t>静电放电发生器</w:t>
      </w:r>
    </w:p>
    <w:p w14:paraId="336FC02D"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供货数量：</w:t>
      </w:r>
      <w:r>
        <w:rPr>
          <w:rFonts w:ascii="Times New Roman" w:eastAsia="宋体" w:hAnsi="Times New Roman"/>
          <w:bCs/>
          <w:sz w:val="24"/>
          <w:szCs w:val="24"/>
        </w:rPr>
        <w:t>1</w:t>
      </w:r>
      <w:r>
        <w:rPr>
          <w:rFonts w:ascii="Times New Roman" w:eastAsia="宋体" w:hAnsi="Times New Roman"/>
          <w:bCs/>
          <w:sz w:val="24"/>
          <w:szCs w:val="24"/>
        </w:rPr>
        <w:t>台</w:t>
      </w:r>
    </w:p>
    <w:p w14:paraId="612C4E38" w14:textId="77777777" w:rsidR="00C66EB8" w:rsidRDefault="00000000">
      <w:pPr>
        <w:pStyle w:val="a5"/>
        <w:spacing w:before="242" w:line="360" w:lineRule="auto"/>
        <w:rPr>
          <w:rFonts w:ascii="Times New Roman" w:eastAsia="宋体" w:hAnsi="Times New Roman"/>
          <w:b/>
          <w:bCs/>
          <w:spacing w:val="1"/>
          <w:sz w:val="24"/>
          <w:szCs w:val="24"/>
        </w:rPr>
      </w:pPr>
      <w:r>
        <w:rPr>
          <w:rFonts w:ascii="Times New Roman" w:eastAsia="宋体" w:hAnsi="Times New Roman"/>
          <w:b/>
          <w:bCs/>
          <w:spacing w:val="1"/>
          <w:sz w:val="24"/>
          <w:szCs w:val="24"/>
        </w:rPr>
        <w:t>二、交货时间及地点</w:t>
      </w:r>
    </w:p>
    <w:p w14:paraId="7BC1AC4E" w14:textId="77777777" w:rsidR="00C66EB8" w:rsidRDefault="00000000">
      <w:pPr>
        <w:spacing w:line="360" w:lineRule="auto"/>
        <w:ind w:firstLineChars="200" w:firstLine="480"/>
        <w:rPr>
          <w:rFonts w:ascii="Times New Roman" w:hAnsi="Times New Roman"/>
        </w:rPr>
      </w:pPr>
      <w:r>
        <w:rPr>
          <w:rFonts w:ascii="Times New Roman" w:eastAsia="宋体" w:hAnsi="Times New Roman"/>
          <w:bCs/>
          <w:sz w:val="24"/>
          <w:szCs w:val="24"/>
        </w:rPr>
        <w:t>于</w:t>
      </w:r>
      <w:r>
        <w:rPr>
          <w:rFonts w:ascii="Times New Roman" w:eastAsia="宋体" w:hAnsi="Times New Roman"/>
          <w:bCs/>
          <w:sz w:val="24"/>
          <w:szCs w:val="24"/>
        </w:rPr>
        <w:t>2025</w:t>
      </w:r>
      <w:r>
        <w:rPr>
          <w:rFonts w:ascii="Times New Roman" w:eastAsia="宋体" w:hAnsi="Times New Roman"/>
          <w:bCs/>
          <w:sz w:val="24"/>
          <w:szCs w:val="24"/>
        </w:rPr>
        <w:t>年</w:t>
      </w:r>
      <w:r>
        <w:rPr>
          <w:rFonts w:ascii="Times New Roman" w:eastAsia="宋体" w:hAnsi="Times New Roman"/>
          <w:bCs/>
          <w:sz w:val="24"/>
          <w:szCs w:val="24"/>
        </w:rPr>
        <w:t>8</w:t>
      </w:r>
      <w:r>
        <w:rPr>
          <w:rFonts w:ascii="Times New Roman" w:eastAsia="宋体" w:hAnsi="Times New Roman"/>
          <w:bCs/>
          <w:sz w:val="24"/>
          <w:szCs w:val="24"/>
        </w:rPr>
        <w:t>月</w:t>
      </w:r>
      <w:r>
        <w:rPr>
          <w:rFonts w:ascii="Times New Roman" w:eastAsia="宋体" w:hAnsi="Times New Roman"/>
          <w:bCs/>
          <w:sz w:val="24"/>
          <w:szCs w:val="24"/>
        </w:rPr>
        <w:t>18</w:t>
      </w:r>
      <w:r>
        <w:rPr>
          <w:rFonts w:ascii="Times New Roman" w:eastAsia="宋体" w:hAnsi="Times New Roman"/>
          <w:bCs/>
          <w:sz w:val="24"/>
          <w:szCs w:val="24"/>
        </w:rPr>
        <w:t>日前负责将设备免费运至需方指定地点。</w:t>
      </w:r>
    </w:p>
    <w:p w14:paraId="4FFC371A" w14:textId="77777777" w:rsidR="00C66EB8" w:rsidRDefault="00000000">
      <w:pPr>
        <w:pStyle w:val="a5"/>
        <w:spacing w:before="100" w:line="360" w:lineRule="auto"/>
        <w:rPr>
          <w:rFonts w:ascii="Times New Roman" w:eastAsia="新宋体" w:hAnsi="Times New Roman"/>
          <w:sz w:val="24"/>
          <w:szCs w:val="24"/>
        </w:rPr>
      </w:pPr>
      <w:r>
        <w:rPr>
          <w:rFonts w:ascii="Times New Roman" w:eastAsia="新宋体" w:hAnsi="Times New Roman"/>
          <w:b/>
          <w:bCs/>
          <w:spacing w:val="1"/>
          <w:sz w:val="24"/>
          <w:szCs w:val="24"/>
        </w:rPr>
        <w:t>三、总则</w:t>
      </w:r>
    </w:p>
    <w:p w14:paraId="19DAC993" w14:textId="03843548"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1</w:t>
      </w:r>
      <w:r>
        <w:rPr>
          <w:rFonts w:ascii="Times New Roman" w:eastAsia="宋体" w:hAnsi="Times New Roman"/>
          <w:bCs/>
          <w:sz w:val="24"/>
          <w:szCs w:val="24"/>
        </w:rPr>
        <w:t>、本规格书适用于中感集团特码斯派克工业技术有限公司</w:t>
      </w:r>
      <w:r w:rsidR="00F937B8">
        <w:rPr>
          <w:rFonts w:ascii="Times New Roman" w:eastAsia="宋体" w:hAnsi="Times New Roman" w:hint="eastAsia"/>
          <w:bCs/>
          <w:sz w:val="24"/>
          <w:szCs w:val="24"/>
        </w:rPr>
        <w:t>频谱分析仪和矢量网络分析仪二合一</w:t>
      </w:r>
      <w:r>
        <w:rPr>
          <w:rFonts w:ascii="Times New Roman" w:eastAsia="宋体" w:hAnsi="Times New Roman"/>
          <w:bCs/>
          <w:sz w:val="24"/>
          <w:szCs w:val="24"/>
        </w:rPr>
        <w:t>设备招标。</w:t>
      </w:r>
    </w:p>
    <w:p w14:paraId="7973B9CE"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2</w:t>
      </w:r>
      <w:r>
        <w:rPr>
          <w:rFonts w:ascii="Times New Roman" w:eastAsia="宋体" w:hAnsi="Times New Roman"/>
          <w:bCs/>
          <w:sz w:val="24"/>
          <w:szCs w:val="24"/>
        </w:rPr>
        <w:t>、本规格书提出的技术要求，未充分引述有关标准和规范的条文，投标厂家应承诺提供符合本规格书和有关最新工业标准及规程规范的优质产品。</w:t>
      </w:r>
    </w:p>
    <w:p w14:paraId="67AC16E2"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3</w:t>
      </w:r>
      <w:r>
        <w:rPr>
          <w:rFonts w:ascii="Times New Roman" w:eastAsia="宋体" w:hAnsi="Times New Roman"/>
          <w:bCs/>
          <w:sz w:val="24"/>
          <w:szCs w:val="24"/>
        </w:rPr>
        <w:t>、设备采用的专利涉及的全部费用均被认为已包含在设备报价中，响应厂家应保证购方不承担有关设备专利的一切责任。</w:t>
      </w:r>
    </w:p>
    <w:p w14:paraId="4FF6D077"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4</w:t>
      </w:r>
      <w:r>
        <w:rPr>
          <w:rFonts w:ascii="Times New Roman" w:eastAsia="宋体" w:hAnsi="Times New Roman"/>
          <w:bCs/>
          <w:sz w:val="24"/>
          <w:szCs w:val="24"/>
        </w:rPr>
        <w:t>、本规格书提出的是最低限度的技术要求，投标厂家必须保证及完全履行提供符合本规格书要求的产品。</w:t>
      </w:r>
    </w:p>
    <w:p w14:paraId="4AA84271"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5</w:t>
      </w:r>
      <w:r>
        <w:rPr>
          <w:rFonts w:ascii="Times New Roman" w:eastAsia="宋体" w:hAnsi="Times New Roman"/>
          <w:bCs/>
          <w:sz w:val="24"/>
          <w:szCs w:val="24"/>
        </w:rPr>
        <w:t>、本规格书中的技术参数和关键技术要求，为不可偏离项，投标厂家必须完全满足，否则视为无效标。</w:t>
      </w:r>
    </w:p>
    <w:p w14:paraId="3409C164"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6</w:t>
      </w:r>
      <w:r>
        <w:rPr>
          <w:rFonts w:ascii="Times New Roman" w:eastAsia="宋体" w:hAnsi="Times New Roman"/>
          <w:bCs/>
          <w:sz w:val="24"/>
          <w:szCs w:val="24"/>
        </w:rPr>
        <w:t>、本规格书经供、需双方协商确定后可作为订货合同的技术附件，与合同</w:t>
      </w:r>
      <w:r>
        <w:rPr>
          <w:rFonts w:ascii="Times New Roman" w:eastAsia="宋体" w:hAnsi="Times New Roman"/>
          <w:bCs/>
          <w:sz w:val="24"/>
          <w:szCs w:val="24"/>
        </w:rPr>
        <w:lastRenderedPageBreak/>
        <w:t>正文具有同等效力。</w:t>
      </w:r>
    </w:p>
    <w:p w14:paraId="754CF915" w14:textId="77777777" w:rsidR="00C66EB8" w:rsidRDefault="00000000">
      <w:pPr>
        <w:pStyle w:val="a5"/>
        <w:spacing w:before="242" w:line="360" w:lineRule="auto"/>
        <w:rPr>
          <w:rFonts w:ascii="Times New Roman" w:eastAsia="宋体" w:hAnsi="Times New Roman"/>
          <w:b/>
          <w:bCs/>
          <w:spacing w:val="1"/>
          <w:sz w:val="24"/>
          <w:szCs w:val="24"/>
        </w:rPr>
      </w:pPr>
      <w:r>
        <w:rPr>
          <w:rFonts w:ascii="Times New Roman" w:eastAsia="宋体" w:hAnsi="Times New Roman"/>
          <w:b/>
          <w:bCs/>
          <w:spacing w:val="1"/>
          <w:sz w:val="24"/>
          <w:szCs w:val="24"/>
        </w:rPr>
        <w:t>四、供货清单</w:t>
      </w:r>
    </w:p>
    <w:p w14:paraId="24FCA014" w14:textId="661887F6" w:rsidR="00C66EB8" w:rsidRPr="00A4099A" w:rsidRDefault="00C56A15">
      <w:pPr>
        <w:pStyle w:val="a5"/>
        <w:spacing w:before="239" w:line="360" w:lineRule="auto"/>
        <w:ind w:firstLineChars="200" w:firstLine="480"/>
        <w:rPr>
          <w:rFonts w:ascii="Times New Roman" w:eastAsia="宋体" w:hAnsi="Times New Roman"/>
          <w:bCs/>
          <w:sz w:val="24"/>
          <w:szCs w:val="24"/>
        </w:rPr>
      </w:pPr>
      <w:r>
        <w:rPr>
          <w:rFonts w:hint="eastAsia"/>
          <w:sz w:val="24"/>
          <w:szCs w:val="24"/>
        </w:rPr>
        <w:t>静电放电发生器</w:t>
      </w:r>
      <w:r w:rsidR="00A4099A" w:rsidRPr="00A4099A">
        <w:rPr>
          <w:rFonts w:ascii="Times New Roman" w:eastAsia="宋体" w:hAnsi="Times New Roman"/>
          <w:bCs/>
          <w:sz w:val="24"/>
          <w:szCs w:val="24"/>
        </w:rPr>
        <w:t>：</w:t>
      </w:r>
    </w:p>
    <w:tbl>
      <w:tblPr>
        <w:tblStyle w:val="af4"/>
        <w:tblW w:w="8241" w:type="dxa"/>
        <w:jc w:val="center"/>
        <w:tblLayout w:type="fixed"/>
        <w:tblLook w:val="04A0" w:firstRow="1" w:lastRow="0" w:firstColumn="1" w:lastColumn="0" w:noHBand="0" w:noVBand="1"/>
      </w:tblPr>
      <w:tblGrid>
        <w:gridCol w:w="881"/>
        <w:gridCol w:w="1518"/>
        <w:gridCol w:w="869"/>
        <w:gridCol w:w="1586"/>
        <w:gridCol w:w="3387"/>
      </w:tblGrid>
      <w:tr w:rsidR="00C66EB8" w14:paraId="230704C4" w14:textId="77777777">
        <w:trPr>
          <w:trHeight w:val="602"/>
          <w:jc w:val="center"/>
        </w:trPr>
        <w:tc>
          <w:tcPr>
            <w:tcW w:w="881" w:type="dxa"/>
            <w:shd w:val="clear" w:color="auto" w:fill="E7E6E6"/>
            <w:vAlign w:val="center"/>
          </w:tcPr>
          <w:p w14:paraId="0A95E614"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序号</w:t>
            </w:r>
          </w:p>
        </w:tc>
        <w:tc>
          <w:tcPr>
            <w:tcW w:w="1518" w:type="dxa"/>
            <w:shd w:val="clear" w:color="auto" w:fill="E7E6E6"/>
            <w:vAlign w:val="center"/>
          </w:tcPr>
          <w:p w14:paraId="33A83355"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名称</w:t>
            </w:r>
          </w:p>
        </w:tc>
        <w:tc>
          <w:tcPr>
            <w:tcW w:w="869" w:type="dxa"/>
            <w:shd w:val="clear" w:color="auto" w:fill="E7E6E6"/>
            <w:vAlign w:val="center"/>
          </w:tcPr>
          <w:p w14:paraId="56C601D8"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单位</w:t>
            </w:r>
          </w:p>
        </w:tc>
        <w:tc>
          <w:tcPr>
            <w:tcW w:w="1586" w:type="dxa"/>
            <w:shd w:val="clear" w:color="auto" w:fill="E7E6E6"/>
            <w:vAlign w:val="center"/>
          </w:tcPr>
          <w:p w14:paraId="05419DA1"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数量</w:t>
            </w:r>
          </w:p>
        </w:tc>
        <w:tc>
          <w:tcPr>
            <w:tcW w:w="3387" w:type="dxa"/>
            <w:shd w:val="clear" w:color="auto" w:fill="E7E6E6"/>
            <w:vAlign w:val="center"/>
          </w:tcPr>
          <w:p w14:paraId="4148DB04"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备注</w:t>
            </w:r>
          </w:p>
        </w:tc>
      </w:tr>
      <w:tr w:rsidR="00C66EB8" w14:paraId="1C02F6AB" w14:textId="77777777">
        <w:trPr>
          <w:trHeight w:val="1153"/>
          <w:jc w:val="center"/>
        </w:trPr>
        <w:tc>
          <w:tcPr>
            <w:tcW w:w="881" w:type="dxa"/>
            <w:vAlign w:val="center"/>
          </w:tcPr>
          <w:p w14:paraId="5F4EA4A6"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1</w:t>
            </w:r>
          </w:p>
        </w:tc>
        <w:tc>
          <w:tcPr>
            <w:tcW w:w="1518" w:type="dxa"/>
            <w:vAlign w:val="center"/>
          </w:tcPr>
          <w:p w14:paraId="670F5F26" w14:textId="5FB90932" w:rsidR="00C66EB8" w:rsidRDefault="00C56A15">
            <w:pPr>
              <w:jc w:val="center"/>
              <w:rPr>
                <w:rFonts w:ascii="Times New Roman" w:eastAsia="宋体" w:hAnsi="Times New Roman"/>
                <w:sz w:val="24"/>
                <w:szCs w:val="24"/>
              </w:rPr>
            </w:pPr>
            <w:r>
              <w:rPr>
                <w:rFonts w:hint="eastAsia"/>
                <w:sz w:val="24"/>
                <w:szCs w:val="24"/>
              </w:rPr>
              <w:t>静电放电发生器</w:t>
            </w:r>
          </w:p>
        </w:tc>
        <w:tc>
          <w:tcPr>
            <w:tcW w:w="869" w:type="dxa"/>
            <w:vAlign w:val="center"/>
          </w:tcPr>
          <w:p w14:paraId="53C235C1"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台</w:t>
            </w:r>
          </w:p>
        </w:tc>
        <w:tc>
          <w:tcPr>
            <w:tcW w:w="1586" w:type="dxa"/>
            <w:vAlign w:val="center"/>
          </w:tcPr>
          <w:p w14:paraId="5C951E1B"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1</w:t>
            </w:r>
          </w:p>
        </w:tc>
        <w:tc>
          <w:tcPr>
            <w:tcW w:w="3387" w:type="dxa"/>
            <w:vAlign w:val="center"/>
          </w:tcPr>
          <w:p w14:paraId="5FB0C859" w14:textId="1943235A" w:rsidR="00C66EB8" w:rsidRDefault="00C56A15">
            <w:pPr>
              <w:rPr>
                <w:rFonts w:ascii="Times New Roman" w:eastAsia="宋体" w:hAnsi="Times New Roman"/>
                <w:sz w:val="24"/>
                <w:szCs w:val="24"/>
              </w:rPr>
            </w:pPr>
            <w:r>
              <w:rPr>
                <w:rFonts w:hint="eastAsia"/>
              </w:rPr>
              <w:t>触摸屏，0</w:t>
            </w:r>
            <w:r>
              <w:t>.—30KV(5%)</w:t>
            </w:r>
          </w:p>
        </w:tc>
      </w:tr>
      <w:tr w:rsidR="00C66EB8" w14:paraId="44976368" w14:textId="77777777">
        <w:trPr>
          <w:trHeight w:val="479"/>
          <w:jc w:val="center"/>
        </w:trPr>
        <w:tc>
          <w:tcPr>
            <w:tcW w:w="881" w:type="dxa"/>
            <w:vAlign w:val="center"/>
          </w:tcPr>
          <w:p w14:paraId="38BDCD05" w14:textId="77777777" w:rsidR="00C66EB8" w:rsidRDefault="00000000">
            <w:pPr>
              <w:jc w:val="center"/>
              <w:rPr>
                <w:rFonts w:ascii="Times New Roman" w:eastAsia="宋体" w:hAnsi="Times New Roman"/>
                <w:sz w:val="24"/>
                <w:szCs w:val="24"/>
              </w:rPr>
            </w:pPr>
            <w:r>
              <w:rPr>
                <w:rFonts w:ascii="Times New Roman" w:eastAsia="宋体" w:hAnsi="Times New Roman"/>
                <w:sz w:val="24"/>
                <w:szCs w:val="24"/>
              </w:rPr>
              <w:t>2</w:t>
            </w:r>
          </w:p>
        </w:tc>
        <w:tc>
          <w:tcPr>
            <w:tcW w:w="1518" w:type="dxa"/>
            <w:vAlign w:val="center"/>
          </w:tcPr>
          <w:p w14:paraId="646F1CEB" w14:textId="6DCCE9FD" w:rsidR="00C66EB8" w:rsidRDefault="00B76B44">
            <w:pPr>
              <w:jc w:val="center"/>
              <w:rPr>
                <w:rFonts w:ascii="Times New Roman" w:eastAsia="宋体" w:hAnsi="Times New Roman"/>
                <w:sz w:val="24"/>
                <w:szCs w:val="24"/>
              </w:rPr>
            </w:pPr>
            <w:r>
              <w:rPr>
                <w:rFonts w:ascii="Times New Roman" w:eastAsia="宋体" w:hAnsi="Times New Roman" w:hint="eastAsia"/>
                <w:sz w:val="24"/>
                <w:szCs w:val="24"/>
              </w:rPr>
              <w:t>附件</w:t>
            </w:r>
          </w:p>
        </w:tc>
        <w:tc>
          <w:tcPr>
            <w:tcW w:w="869" w:type="dxa"/>
            <w:vAlign w:val="center"/>
          </w:tcPr>
          <w:p w14:paraId="15B556FD" w14:textId="69398405" w:rsidR="00C66EB8" w:rsidRDefault="00B76B44">
            <w:pPr>
              <w:jc w:val="center"/>
              <w:rPr>
                <w:rFonts w:ascii="Times New Roman" w:eastAsia="宋体" w:hAnsi="Times New Roman"/>
                <w:sz w:val="24"/>
                <w:szCs w:val="24"/>
              </w:rPr>
            </w:pPr>
            <w:r>
              <w:rPr>
                <w:rFonts w:ascii="Times New Roman" w:eastAsia="宋体" w:hAnsi="Times New Roman" w:hint="eastAsia"/>
                <w:sz w:val="24"/>
                <w:szCs w:val="24"/>
              </w:rPr>
              <w:t>套</w:t>
            </w:r>
          </w:p>
        </w:tc>
        <w:tc>
          <w:tcPr>
            <w:tcW w:w="1586" w:type="dxa"/>
            <w:vAlign w:val="center"/>
          </w:tcPr>
          <w:p w14:paraId="68D6E5CC" w14:textId="5E8AB06C" w:rsidR="00C66EB8" w:rsidRDefault="00B76B44">
            <w:pPr>
              <w:jc w:val="center"/>
              <w:rPr>
                <w:rFonts w:ascii="Times New Roman" w:eastAsia="宋体" w:hAnsi="Times New Roman"/>
                <w:sz w:val="24"/>
                <w:szCs w:val="24"/>
              </w:rPr>
            </w:pPr>
            <w:r>
              <w:rPr>
                <w:rFonts w:ascii="Times New Roman" w:eastAsia="宋体" w:hAnsi="Times New Roman" w:hint="eastAsia"/>
                <w:sz w:val="24"/>
                <w:szCs w:val="24"/>
              </w:rPr>
              <w:t>1</w:t>
            </w:r>
          </w:p>
        </w:tc>
        <w:tc>
          <w:tcPr>
            <w:tcW w:w="3387" w:type="dxa"/>
            <w:vAlign w:val="center"/>
          </w:tcPr>
          <w:p w14:paraId="173AC4AA" w14:textId="42725FB0" w:rsidR="00C66EB8" w:rsidRDefault="00C56A15">
            <w:pPr>
              <w:rPr>
                <w:rFonts w:ascii="Times New Roman" w:eastAsia="宋体" w:hAnsi="Times New Roman"/>
                <w:sz w:val="24"/>
                <w:szCs w:val="24"/>
              </w:rPr>
            </w:pPr>
            <w:r>
              <w:rPr>
                <w:rFonts w:ascii="Times New Roman" w:eastAsia="宋体" w:hAnsi="Times New Roman" w:hint="eastAsia"/>
                <w:sz w:val="24"/>
                <w:szCs w:val="24"/>
              </w:rPr>
              <w:t>静电试验桌</w:t>
            </w:r>
          </w:p>
        </w:tc>
      </w:tr>
    </w:tbl>
    <w:p w14:paraId="3078191C" w14:textId="77777777" w:rsidR="00C66EB8" w:rsidRDefault="00000000">
      <w:pPr>
        <w:numPr>
          <w:ilvl w:val="0"/>
          <w:numId w:val="2"/>
        </w:numPr>
        <w:spacing w:line="360" w:lineRule="auto"/>
        <w:rPr>
          <w:rFonts w:ascii="Times New Roman" w:eastAsia="宋体" w:hAnsi="Times New Roman"/>
          <w:b/>
          <w:bCs/>
          <w:spacing w:val="1"/>
          <w:sz w:val="24"/>
          <w:szCs w:val="24"/>
        </w:rPr>
      </w:pPr>
      <w:r>
        <w:rPr>
          <w:rFonts w:ascii="Times New Roman" w:eastAsia="宋体" w:hAnsi="Times New Roman"/>
          <w:b/>
          <w:bCs/>
          <w:spacing w:val="1"/>
          <w:sz w:val="24"/>
          <w:szCs w:val="24"/>
        </w:rPr>
        <w:t>主要技术参数</w:t>
      </w:r>
    </w:p>
    <w:tbl>
      <w:tblPr>
        <w:tblW w:w="9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9"/>
        <w:gridCol w:w="3132"/>
        <w:gridCol w:w="862"/>
        <w:gridCol w:w="4343"/>
      </w:tblGrid>
      <w:tr w:rsidR="00C66EB8" w14:paraId="6678A392" w14:textId="77777777" w:rsidTr="001F0808">
        <w:trPr>
          <w:trHeight w:val="501"/>
        </w:trPr>
        <w:tc>
          <w:tcPr>
            <w:tcW w:w="3991" w:type="dxa"/>
            <w:gridSpan w:val="2"/>
            <w:vAlign w:val="center"/>
          </w:tcPr>
          <w:p w14:paraId="0A681939"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项目</w:t>
            </w:r>
          </w:p>
        </w:tc>
        <w:tc>
          <w:tcPr>
            <w:tcW w:w="862" w:type="dxa"/>
            <w:vAlign w:val="center"/>
          </w:tcPr>
          <w:p w14:paraId="569C4F36" w14:textId="77777777" w:rsidR="00C66EB8" w:rsidRDefault="00000000">
            <w:pPr>
              <w:jc w:val="center"/>
              <w:rPr>
                <w:rFonts w:ascii="Times New Roman" w:eastAsia="宋体" w:hAnsi="Times New Roman"/>
                <w:b/>
                <w:bCs/>
                <w:sz w:val="24"/>
                <w:szCs w:val="24"/>
              </w:rPr>
            </w:pPr>
            <w:r>
              <w:rPr>
                <w:rFonts w:ascii="Times New Roman" w:eastAsia="宋体" w:hAnsi="Times New Roman"/>
                <w:b/>
                <w:bCs/>
                <w:sz w:val="24"/>
                <w:szCs w:val="24"/>
              </w:rPr>
              <w:t>单位</w:t>
            </w:r>
          </w:p>
        </w:tc>
        <w:tc>
          <w:tcPr>
            <w:tcW w:w="4343" w:type="dxa"/>
            <w:vAlign w:val="center"/>
          </w:tcPr>
          <w:p w14:paraId="4597AA9A" w14:textId="42F0BAAA" w:rsidR="00C66EB8" w:rsidRDefault="00B76B44">
            <w:pPr>
              <w:jc w:val="center"/>
              <w:rPr>
                <w:rFonts w:ascii="Times New Roman" w:eastAsia="宋体" w:hAnsi="Times New Roman"/>
                <w:b/>
                <w:bCs/>
                <w:sz w:val="24"/>
                <w:szCs w:val="24"/>
              </w:rPr>
            </w:pPr>
            <w:r>
              <w:rPr>
                <w:rFonts w:ascii="Times New Roman" w:eastAsia="宋体" w:hAnsi="Times New Roman" w:hint="eastAsia"/>
                <w:b/>
                <w:bCs/>
                <w:sz w:val="24"/>
                <w:szCs w:val="24"/>
              </w:rPr>
              <w:t>参数</w:t>
            </w:r>
          </w:p>
        </w:tc>
      </w:tr>
      <w:tr w:rsidR="00316E57" w14:paraId="24FD98CA" w14:textId="77777777" w:rsidTr="001F0808">
        <w:trPr>
          <w:trHeight w:val="266"/>
        </w:trPr>
        <w:tc>
          <w:tcPr>
            <w:tcW w:w="859" w:type="dxa"/>
            <w:vMerge w:val="restart"/>
            <w:vAlign w:val="center"/>
          </w:tcPr>
          <w:p w14:paraId="54CC8FA6" w14:textId="1C9F5E66" w:rsidR="00316E57" w:rsidRDefault="00316E57" w:rsidP="00117E07">
            <w:pPr>
              <w:jc w:val="center"/>
              <w:rPr>
                <w:rFonts w:ascii="Times New Roman" w:eastAsia="宋体" w:hAnsi="Times New Roman"/>
                <w:szCs w:val="21"/>
              </w:rPr>
            </w:pPr>
            <w:r>
              <w:rPr>
                <w:rFonts w:ascii="Times New Roman" w:eastAsia="宋体" w:hAnsi="Times New Roman" w:hint="eastAsia"/>
                <w:szCs w:val="21"/>
              </w:rPr>
              <w:t>主要参数</w:t>
            </w:r>
          </w:p>
        </w:tc>
        <w:tc>
          <w:tcPr>
            <w:tcW w:w="3132" w:type="dxa"/>
            <w:vAlign w:val="center"/>
          </w:tcPr>
          <w:p w14:paraId="46AFB456" w14:textId="313ADF8E" w:rsidR="00316E57" w:rsidRDefault="00C56A15">
            <w:pPr>
              <w:snapToGrid w:val="0"/>
              <w:jc w:val="center"/>
              <w:rPr>
                <w:rFonts w:ascii="Times New Roman" w:eastAsia="宋体" w:hAnsi="Times New Roman"/>
                <w:b/>
                <w:bCs/>
                <w:szCs w:val="21"/>
              </w:rPr>
            </w:pPr>
            <w:r w:rsidRPr="00C56A15">
              <w:rPr>
                <w:rFonts w:ascii="Times New Roman" w:eastAsia="宋体" w:hAnsi="Times New Roman" w:hint="eastAsia"/>
                <w:b/>
                <w:bCs/>
                <w:szCs w:val="21"/>
              </w:rPr>
              <w:t>输出电压极性</w:t>
            </w:r>
          </w:p>
        </w:tc>
        <w:tc>
          <w:tcPr>
            <w:tcW w:w="862" w:type="dxa"/>
            <w:vAlign w:val="center"/>
          </w:tcPr>
          <w:p w14:paraId="5DA629B2" w14:textId="256E1082" w:rsidR="00316E57" w:rsidRDefault="00316E57">
            <w:pPr>
              <w:jc w:val="center"/>
              <w:rPr>
                <w:rFonts w:ascii="Times New Roman" w:eastAsia="宋体" w:hAnsi="Times New Roman"/>
                <w:szCs w:val="21"/>
              </w:rPr>
            </w:pPr>
          </w:p>
        </w:tc>
        <w:tc>
          <w:tcPr>
            <w:tcW w:w="4343" w:type="dxa"/>
            <w:vAlign w:val="center"/>
          </w:tcPr>
          <w:p w14:paraId="4A9A856E" w14:textId="305AF03E" w:rsidR="00316E57" w:rsidRDefault="00C56A15">
            <w:pPr>
              <w:snapToGrid w:val="0"/>
              <w:jc w:val="center"/>
              <w:rPr>
                <w:rFonts w:ascii="Times New Roman" w:eastAsia="宋体" w:hAnsi="Times New Roman"/>
                <w:b/>
                <w:bCs/>
                <w:szCs w:val="21"/>
              </w:rPr>
            </w:pPr>
            <w:r w:rsidRPr="00C56A15">
              <w:rPr>
                <w:rFonts w:hint="eastAsia"/>
              </w:rPr>
              <w:t>正</w:t>
            </w:r>
            <w:r w:rsidRPr="00C56A15">
              <w:t>/负</w:t>
            </w:r>
          </w:p>
        </w:tc>
      </w:tr>
      <w:tr w:rsidR="00316E57" w14:paraId="4388024A" w14:textId="77777777" w:rsidTr="001F0808">
        <w:trPr>
          <w:trHeight w:val="336"/>
        </w:trPr>
        <w:tc>
          <w:tcPr>
            <w:tcW w:w="859" w:type="dxa"/>
            <w:vMerge/>
            <w:vAlign w:val="center"/>
          </w:tcPr>
          <w:p w14:paraId="121E3655" w14:textId="7CC19A96" w:rsidR="00316E57" w:rsidRDefault="00316E57" w:rsidP="00117E07">
            <w:pPr>
              <w:jc w:val="center"/>
              <w:rPr>
                <w:rFonts w:ascii="Times New Roman" w:eastAsia="宋体" w:hAnsi="Times New Roman"/>
                <w:szCs w:val="21"/>
              </w:rPr>
            </w:pPr>
          </w:p>
        </w:tc>
        <w:tc>
          <w:tcPr>
            <w:tcW w:w="3132" w:type="dxa"/>
            <w:vAlign w:val="center"/>
          </w:tcPr>
          <w:p w14:paraId="2C1716D3" w14:textId="5627C627" w:rsidR="00316E57" w:rsidRDefault="00C56A15" w:rsidP="00117E07">
            <w:pPr>
              <w:snapToGrid w:val="0"/>
              <w:jc w:val="center"/>
            </w:pPr>
            <w:r w:rsidRPr="00C56A15">
              <w:rPr>
                <w:rFonts w:hint="eastAsia"/>
              </w:rPr>
              <w:t>阻容套件</w:t>
            </w:r>
          </w:p>
        </w:tc>
        <w:tc>
          <w:tcPr>
            <w:tcW w:w="862" w:type="dxa"/>
            <w:vAlign w:val="center"/>
          </w:tcPr>
          <w:p w14:paraId="0CD35C1F" w14:textId="77777777" w:rsidR="00316E57" w:rsidRDefault="00316E57" w:rsidP="00117E07">
            <w:pPr>
              <w:jc w:val="center"/>
              <w:rPr>
                <w:rFonts w:ascii="Times New Roman" w:eastAsia="宋体" w:hAnsi="Times New Roman"/>
                <w:szCs w:val="21"/>
              </w:rPr>
            </w:pPr>
          </w:p>
        </w:tc>
        <w:tc>
          <w:tcPr>
            <w:tcW w:w="4343" w:type="dxa"/>
            <w:vAlign w:val="center"/>
          </w:tcPr>
          <w:p w14:paraId="2381BEF8" w14:textId="3459A07E" w:rsidR="00316E57" w:rsidRPr="00117E07" w:rsidRDefault="00C56A15" w:rsidP="00117E07">
            <w:pPr>
              <w:jc w:val="center"/>
            </w:pPr>
            <w:r w:rsidRPr="00C56A15">
              <w:t>3302/150pF</w:t>
            </w:r>
          </w:p>
        </w:tc>
      </w:tr>
      <w:tr w:rsidR="00316E57" w14:paraId="6C510D48" w14:textId="77777777" w:rsidTr="001F0808">
        <w:trPr>
          <w:trHeight w:val="122"/>
        </w:trPr>
        <w:tc>
          <w:tcPr>
            <w:tcW w:w="859" w:type="dxa"/>
            <w:vMerge/>
            <w:vAlign w:val="center"/>
          </w:tcPr>
          <w:p w14:paraId="2FDB5054" w14:textId="0DB73A7B" w:rsidR="00316E57" w:rsidRDefault="00316E57" w:rsidP="00117E07">
            <w:pPr>
              <w:jc w:val="center"/>
              <w:rPr>
                <w:rFonts w:ascii="Times New Roman" w:eastAsia="宋体" w:hAnsi="Times New Roman"/>
                <w:szCs w:val="21"/>
              </w:rPr>
            </w:pPr>
          </w:p>
        </w:tc>
        <w:tc>
          <w:tcPr>
            <w:tcW w:w="3132" w:type="dxa"/>
            <w:vAlign w:val="center"/>
          </w:tcPr>
          <w:p w14:paraId="0BA58348" w14:textId="1BA9999A" w:rsidR="00316E57" w:rsidRDefault="00C56A15" w:rsidP="00117E07">
            <w:pPr>
              <w:snapToGrid w:val="0"/>
              <w:jc w:val="center"/>
              <w:rPr>
                <w:rFonts w:ascii="Times New Roman" w:eastAsia="宋体" w:hAnsi="Times New Roman"/>
                <w:szCs w:val="21"/>
              </w:rPr>
            </w:pPr>
            <w:r w:rsidRPr="00C56A15">
              <w:rPr>
                <w:rFonts w:hint="eastAsia"/>
              </w:rPr>
              <w:t>触发模式</w:t>
            </w:r>
          </w:p>
        </w:tc>
        <w:tc>
          <w:tcPr>
            <w:tcW w:w="862" w:type="dxa"/>
            <w:vAlign w:val="center"/>
          </w:tcPr>
          <w:p w14:paraId="67AA0FAF" w14:textId="0A7C1D47" w:rsidR="00316E57" w:rsidRDefault="00316E57" w:rsidP="00117E07">
            <w:pPr>
              <w:jc w:val="center"/>
              <w:rPr>
                <w:rFonts w:ascii="Times New Roman" w:eastAsia="宋体" w:hAnsi="Times New Roman"/>
                <w:szCs w:val="21"/>
              </w:rPr>
            </w:pPr>
          </w:p>
        </w:tc>
        <w:tc>
          <w:tcPr>
            <w:tcW w:w="4343" w:type="dxa"/>
            <w:vAlign w:val="center"/>
          </w:tcPr>
          <w:p w14:paraId="0228A510" w14:textId="5ACF375D" w:rsidR="00316E57" w:rsidRDefault="00C56A15" w:rsidP="00117E07">
            <w:pPr>
              <w:snapToGrid w:val="0"/>
              <w:jc w:val="center"/>
              <w:rPr>
                <w:rFonts w:ascii="Times New Roman" w:eastAsia="宋体" w:hAnsi="Times New Roman"/>
                <w:szCs w:val="21"/>
              </w:rPr>
            </w:pPr>
            <w:r w:rsidRPr="00C56A15">
              <w:rPr>
                <w:rFonts w:hint="eastAsia"/>
              </w:rPr>
              <w:t>单次</w:t>
            </w:r>
            <w:r w:rsidRPr="00C56A15">
              <w:t>/连续/20次/秒</w:t>
            </w:r>
          </w:p>
        </w:tc>
      </w:tr>
      <w:tr w:rsidR="00316E57" w14:paraId="264E301D" w14:textId="77777777" w:rsidTr="001F0808">
        <w:trPr>
          <w:trHeight w:val="122"/>
        </w:trPr>
        <w:tc>
          <w:tcPr>
            <w:tcW w:w="859" w:type="dxa"/>
            <w:vMerge/>
            <w:vAlign w:val="center"/>
          </w:tcPr>
          <w:p w14:paraId="7C778561" w14:textId="3F8FE21E" w:rsidR="00316E57" w:rsidRDefault="00316E57" w:rsidP="00117E07">
            <w:pPr>
              <w:jc w:val="center"/>
              <w:rPr>
                <w:rFonts w:ascii="Times New Roman" w:eastAsia="宋体" w:hAnsi="Times New Roman"/>
                <w:szCs w:val="21"/>
              </w:rPr>
            </w:pPr>
          </w:p>
        </w:tc>
        <w:tc>
          <w:tcPr>
            <w:tcW w:w="3132" w:type="dxa"/>
            <w:vAlign w:val="center"/>
          </w:tcPr>
          <w:p w14:paraId="1044E5AF" w14:textId="1DBB1EE0" w:rsidR="00316E57" w:rsidRDefault="00C56A15" w:rsidP="00117E07">
            <w:pPr>
              <w:snapToGrid w:val="0"/>
              <w:jc w:val="center"/>
              <w:rPr>
                <w:rFonts w:ascii="Times New Roman" w:eastAsia="宋体" w:hAnsi="Times New Roman"/>
                <w:szCs w:val="21"/>
              </w:rPr>
            </w:pPr>
            <w:r w:rsidRPr="00C56A15">
              <w:rPr>
                <w:rFonts w:hint="eastAsia"/>
              </w:rPr>
              <w:t>操控模式</w:t>
            </w:r>
          </w:p>
        </w:tc>
        <w:tc>
          <w:tcPr>
            <w:tcW w:w="862" w:type="dxa"/>
          </w:tcPr>
          <w:p w14:paraId="3E2C1F66" w14:textId="567BDC4C" w:rsidR="00316E57" w:rsidRDefault="00316E57" w:rsidP="00117E07">
            <w:pPr>
              <w:jc w:val="center"/>
              <w:rPr>
                <w:rFonts w:ascii="Times New Roman" w:eastAsia="宋体" w:hAnsi="Times New Roman"/>
                <w:szCs w:val="21"/>
              </w:rPr>
            </w:pPr>
          </w:p>
        </w:tc>
        <w:tc>
          <w:tcPr>
            <w:tcW w:w="4343" w:type="dxa"/>
            <w:vAlign w:val="center"/>
          </w:tcPr>
          <w:p w14:paraId="3DBD6811" w14:textId="3A935EE4" w:rsidR="00316E57" w:rsidRDefault="00C56A15" w:rsidP="00117E07">
            <w:pPr>
              <w:jc w:val="center"/>
              <w:rPr>
                <w:rFonts w:ascii="Times New Roman" w:eastAsia="宋体" w:hAnsi="Times New Roman"/>
                <w:szCs w:val="21"/>
              </w:rPr>
            </w:pPr>
            <w:r w:rsidRPr="00C56A15">
              <w:rPr>
                <w:rFonts w:hint="eastAsia"/>
              </w:rPr>
              <w:t>枪控</w:t>
            </w:r>
            <w:r w:rsidRPr="00C56A15">
              <w:t>/主机</w:t>
            </w:r>
          </w:p>
        </w:tc>
      </w:tr>
      <w:tr w:rsidR="00316E57" w14:paraId="736ED016" w14:textId="77777777" w:rsidTr="001F0808">
        <w:trPr>
          <w:trHeight w:val="266"/>
        </w:trPr>
        <w:tc>
          <w:tcPr>
            <w:tcW w:w="859" w:type="dxa"/>
            <w:vMerge/>
            <w:vAlign w:val="center"/>
          </w:tcPr>
          <w:p w14:paraId="20989D82" w14:textId="6B949A68" w:rsidR="00316E57" w:rsidRDefault="00316E57" w:rsidP="00117E07">
            <w:pPr>
              <w:jc w:val="center"/>
              <w:rPr>
                <w:rFonts w:ascii="Times New Roman" w:eastAsia="宋体" w:hAnsi="Times New Roman"/>
                <w:szCs w:val="21"/>
              </w:rPr>
            </w:pPr>
          </w:p>
        </w:tc>
        <w:tc>
          <w:tcPr>
            <w:tcW w:w="3132" w:type="dxa"/>
            <w:vAlign w:val="center"/>
          </w:tcPr>
          <w:p w14:paraId="19DF36F5" w14:textId="2C3CE682" w:rsidR="00316E57" w:rsidRDefault="00C56A15" w:rsidP="00117E07">
            <w:pPr>
              <w:snapToGrid w:val="0"/>
              <w:jc w:val="center"/>
              <w:rPr>
                <w:rFonts w:ascii="Times New Roman" w:eastAsia="宋体" w:hAnsi="Times New Roman"/>
                <w:szCs w:val="21"/>
              </w:rPr>
            </w:pPr>
            <w:r w:rsidRPr="00C56A15">
              <w:rPr>
                <w:rFonts w:hint="eastAsia"/>
              </w:rPr>
              <w:t>放电模式</w:t>
            </w:r>
          </w:p>
        </w:tc>
        <w:tc>
          <w:tcPr>
            <w:tcW w:w="862" w:type="dxa"/>
          </w:tcPr>
          <w:p w14:paraId="234C075C" w14:textId="68BF2F97" w:rsidR="00316E57" w:rsidRDefault="00316E57" w:rsidP="00117E07">
            <w:pPr>
              <w:jc w:val="center"/>
              <w:rPr>
                <w:rFonts w:ascii="Times New Roman" w:eastAsia="宋体" w:hAnsi="Times New Roman"/>
                <w:szCs w:val="21"/>
              </w:rPr>
            </w:pPr>
          </w:p>
        </w:tc>
        <w:tc>
          <w:tcPr>
            <w:tcW w:w="4343" w:type="dxa"/>
            <w:vAlign w:val="center"/>
          </w:tcPr>
          <w:p w14:paraId="36C30A4C" w14:textId="066A1C66" w:rsidR="00316E57" w:rsidRDefault="00C56A15" w:rsidP="00117E07">
            <w:pPr>
              <w:jc w:val="center"/>
              <w:rPr>
                <w:rFonts w:ascii="Times New Roman" w:eastAsia="宋体" w:hAnsi="Times New Roman"/>
                <w:szCs w:val="21"/>
              </w:rPr>
            </w:pPr>
            <w:r w:rsidRPr="00C56A15">
              <w:rPr>
                <w:rFonts w:hint="eastAsia"/>
              </w:rPr>
              <w:t>接触</w:t>
            </w:r>
            <w:r w:rsidRPr="00C56A15">
              <w:t>/空气</w:t>
            </w:r>
          </w:p>
        </w:tc>
      </w:tr>
      <w:tr w:rsidR="00316E57" w14:paraId="31F54C9D" w14:textId="77777777" w:rsidTr="001F0808">
        <w:trPr>
          <w:trHeight w:val="122"/>
        </w:trPr>
        <w:tc>
          <w:tcPr>
            <w:tcW w:w="859" w:type="dxa"/>
            <w:vMerge/>
            <w:vAlign w:val="center"/>
          </w:tcPr>
          <w:p w14:paraId="7D31CAF5" w14:textId="0C23618E" w:rsidR="00316E57" w:rsidRDefault="00316E57" w:rsidP="00117E07">
            <w:pPr>
              <w:jc w:val="center"/>
              <w:rPr>
                <w:rFonts w:ascii="Times New Roman" w:eastAsia="宋体" w:hAnsi="Times New Roman"/>
                <w:szCs w:val="21"/>
              </w:rPr>
            </w:pPr>
          </w:p>
        </w:tc>
        <w:tc>
          <w:tcPr>
            <w:tcW w:w="3132" w:type="dxa"/>
            <w:vAlign w:val="center"/>
          </w:tcPr>
          <w:p w14:paraId="7A4419A7" w14:textId="1A01D59D" w:rsidR="00316E57" w:rsidRDefault="00C56A15" w:rsidP="00117E07">
            <w:pPr>
              <w:snapToGrid w:val="0"/>
              <w:jc w:val="center"/>
              <w:rPr>
                <w:rFonts w:ascii="Times New Roman" w:eastAsia="宋体" w:hAnsi="Times New Roman"/>
                <w:szCs w:val="21"/>
              </w:rPr>
            </w:pPr>
            <w:r w:rsidRPr="00C56A15">
              <w:rPr>
                <w:rFonts w:hint="eastAsia"/>
              </w:rPr>
              <w:t>输出次数</w:t>
            </w:r>
          </w:p>
        </w:tc>
        <w:tc>
          <w:tcPr>
            <w:tcW w:w="862" w:type="dxa"/>
          </w:tcPr>
          <w:p w14:paraId="2199173A" w14:textId="0991A7D9" w:rsidR="00316E57" w:rsidRDefault="00316E57" w:rsidP="00117E07">
            <w:pPr>
              <w:jc w:val="center"/>
              <w:rPr>
                <w:rFonts w:ascii="Times New Roman" w:eastAsia="宋体" w:hAnsi="Times New Roman"/>
                <w:szCs w:val="21"/>
              </w:rPr>
            </w:pPr>
          </w:p>
        </w:tc>
        <w:tc>
          <w:tcPr>
            <w:tcW w:w="4343" w:type="dxa"/>
            <w:vAlign w:val="center"/>
          </w:tcPr>
          <w:p w14:paraId="091CD3C8" w14:textId="59A9B7F1" w:rsidR="00316E57" w:rsidRDefault="00C56A15" w:rsidP="00117E07">
            <w:pPr>
              <w:jc w:val="center"/>
              <w:rPr>
                <w:rFonts w:ascii="Times New Roman" w:eastAsia="宋体" w:hAnsi="Times New Roman"/>
                <w:szCs w:val="21"/>
              </w:rPr>
            </w:pPr>
            <w:r w:rsidRPr="00C56A15">
              <w:t>1~9999次</w:t>
            </w:r>
          </w:p>
        </w:tc>
      </w:tr>
      <w:tr w:rsidR="00316E57" w14:paraId="4EE2269F" w14:textId="77777777" w:rsidTr="001F0808">
        <w:trPr>
          <w:trHeight w:val="122"/>
        </w:trPr>
        <w:tc>
          <w:tcPr>
            <w:tcW w:w="859" w:type="dxa"/>
            <w:vMerge/>
            <w:vAlign w:val="center"/>
          </w:tcPr>
          <w:p w14:paraId="2A88FC47" w14:textId="57ADA86F" w:rsidR="00316E57" w:rsidRDefault="00316E57" w:rsidP="00117E07">
            <w:pPr>
              <w:jc w:val="center"/>
              <w:rPr>
                <w:rFonts w:ascii="Times New Roman" w:eastAsia="宋体" w:hAnsi="Times New Roman"/>
                <w:szCs w:val="21"/>
              </w:rPr>
            </w:pPr>
          </w:p>
        </w:tc>
        <w:tc>
          <w:tcPr>
            <w:tcW w:w="3132" w:type="dxa"/>
            <w:vAlign w:val="center"/>
          </w:tcPr>
          <w:p w14:paraId="6442F014" w14:textId="538E3334" w:rsidR="00316E57" w:rsidRDefault="00C56A15" w:rsidP="00117E07">
            <w:pPr>
              <w:snapToGrid w:val="0"/>
              <w:jc w:val="center"/>
              <w:rPr>
                <w:rFonts w:ascii="Times New Roman" w:eastAsia="宋体" w:hAnsi="Times New Roman"/>
                <w:szCs w:val="21"/>
              </w:rPr>
            </w:pPr>
            <w:r w:rsidRPr="00C56A15">
              <w:rPr>
                <w:rFonts w:hint="eastAsia"/>
              </w:rPr>
              <w:t>输出间隔</w:t>
            </w:r>
          </w:p>
        </w:tc>
        <w:tc>
          <w:tcPr>
            <w:tcW w:w="862" w:type="dxa"/>
          </w:tcPr>
          <w:p w14:paraId="7701299F" w14:textId="33E0EA34" w:rsidR="00316E57" w:rsidRDefault="00316E57" w:rsidP="00117E07">
            <w:pPr>
              <w:jc w:val="center"/>
              <w:rPr>
                <w:rFonts w:ascii="Times New Roman" w:eastAsia="宋体" w:hAnsi="Times New Roman"/>
                <w:szCs w:val="21"/>
              </w:rPr>
            </w:pPr>
          </w:p>
        </w:tc>
        <w:tc>
          <w:tcPr>
            <w:tcW w:w="4343" w:type="dxa"/>
            <w:vAlign w:val="center"/>
          </w:tcPr>
          <w:p w14:paraId="02A6AA5B" w14:textId="03652086" w:rsidR="00316E57" w:rsidRDefault="00C56A15" w:rsidP="00117E07">
            <w:pPr>
              <w:jc w:val="center"/>
              <w:rPr>
                <w:rFonts w:ascii="Times New Roman" w:eastAsia="宋体" w:hAnsi="Times New Roman"/>
                <w:szCs w:val="21"/>
              </w:rPr>
            </w:pPr>
            <w:r w:rsidRPr="00C56A15">
              <w:t>0.05s~9.99s</w:t>
            </w:r>
          </w:p>
        </w:tc>
      </w:tr>
      <w:tr w:rsidR="00316E57" w14:paraId="552320F1" w14:textId="77777777" w:rsidTr="001F0808">
        <w:trPr>
          <w:trHeight w:val="122"/>
        </w:trPr>
        <w:tc>
          <w:tcPr>
            <w:tcW w:w="859" w:type="dxa"/>
            <w:vMerge/>
            <w:vAlign w:val="center"/>
          </w:tcPr>
          <w:p w14:paraId="2863CFE4" w14:textId="1B6D2482" w:rsidR="00316E57" w:rsidRDefault="00316E57" w:rsidP="00117E07">
            <w:pPr>
              <w:jc w:val="center"/>
              <w:rPr>
                <w:rFonts w:ascii="Times New Roman" w:eastAsia="宋体" w:hAnsi="Times New Roman"/>
                <w:bCs/>
                <w:szCs w:val="21"/>
              </w:rPr>
            </w:pPr>
          </w:p>
        </w:tc>
        <w:tc>
          <w:tcPr>
            <w:tcW w:w="3132" w:type="dxa"/>
            <w:vAlign w:val="center"/>
          </w:tcPr>
          <w:p w14:paraId="182B1CB2" w14:textId="1512F0F5" w:rsidR="00316E57" w:rsidRDefault="00C56A15" w:rsidP="00117E07">
            <w:pPr>
              <w:snapToGrid w:val="0"/>
              <w:jc w:val="center"/>
              <w:rPr>
                <w:rFonts w:ascii="Times New Roman" w:eastAsia="宋体" w:hAnsi="Times New Roman"/>
                <w:b/>
                <w:bCs/>
                <w:szCs w:val="21"/>
              </w:rPr>
            </w:pPr>
            <w:r w:rsidRPr="00C56A15">
              <w:rPr>
                <w:rFonts w:hint="eastAsia"/>
              </w:rPr>
              <w:t>显示界面</w:t>
            </w:r>
          </w:p>
        </w:tc>
        <w:tc>
          <w:tcPr>
            <w:tcW w:w="862" w:type="dxa"/>
          </w:tcPr>
          <w:p w14:paraId="48F89B5A" w14:textId="00F7041D" w:rsidR="00316E57" w:rsidRDefault="00316E57" w:rsidP="00117E07">
            <w:pPr>
              <w:jc w:val="center"/>
              <w:rPr>
                <w:rFonts w:ascii="Times New Roman" w:eastAsia="宋体" w:hAnsi="Times New Roman"/>
                <w:szCs w:val="21"/>
              </w:rPr>
            </w:pPr>
          </w:p>
        </w:tc>
        <w:tc>
          <w:tcPr>
            <w:tcW w:w="4343" w:type="dxa"/>
            <w:vAlign w:val="center"/>
          </w:tcPr>
          <w:p w14:paraId="046C9880" w14:textId="70C9F1EB" w:rsidR="00316E57" w:rsidRDefault="00C56A15" w:rsidP="00117E07">
            <w:pPr>
              <w:snapToGrid w:val="0"/>
              <w:jc w:val="center"/>
              <w:rPr>
                <w:rFonts w:ascii="Times New Roman" w:eastAsia="宋体" w:hAnsi="Times New Roman"/>
                <w:szCs w:val="21"/>
              </w:rPr>
            </w:pPr>
            <w:r>
              <w:t>LCD</w:t>
            </w:r>
          </w:p>
        </w:tc>
      </w:tr>
      <w:tr w:rsidR="00316E57" w14:paraId="6503C79E" w14:textId="77777777" w:rsidTr="001F0808">
        <w:trPr>
          <w:trHeight w:val="122"/>
        </w:trPr>
        <w:tc>
          <w:tcPr>
            <w:tcW w:w="859" w:type="dxa"/>
            <w:vMerge/>
            <w:vAlign w:val="center"/>
          </w:tcPr>
          <w:p w14:paraId="3FB3B177" w14:textId="53AB248E" w:rsidR="00316E57" w:rsidRDefault="00316E57" w:rsidP="00117E07">
            <w:pPr>
              <w:jc w:val="center"/>
              <w:rPr>
                <w:rFonts w:ascii="Times New Roman" w:eastAsia="宋体" w:hAnsi="Times New Roman"/>
                <w:szCs w:val="21"/>
              </w:rPr>
            </w:pPr>
          </w:p>
        </w:tc>
        <w:tc>
          <w:tcPr>
            <w:tcW w:w="3132" w:type="dxa"/>
            <w:vAlign w:val="center"/>
          </w:tcPr>
          <w:p w14:paraId="6BABFBFE" w14:textId="1332F4B2" w:rsidR="00316E57" w:rsidRDefault="00C56A15" w:rsidP="00117E07">
            <w:pPr>
              <w:snapToGrid w:val="0"/>
              <w:jc w:val="center"/>
              <w:rPr>
                <w:rFonts w:ascii="Times New Roman" w:eastAsia="宋体" w:hAnsi="Times New Roman"/>
                <w:b/>
                <w:bCs/>
                <w:szCs w:val="21"/>
              </w:rPr>
            </w:pPr>
            <w:r w:rsidRPr="00C56A15">
              <w:rPr>
                <w:rFonts w:hint="eastAsia"/>
              </w:rPr>
              <w:t>电源</w:t>
            </w:r>
          </w:p>
        </w:tc>
        <w:tc>
          <w:tcPr>
            <w:tcW w:w="862" w:type="dxa"/>
          </w:tcPr>
          <w:p w14:paraId="3FEF3057" w14:textId="1F657B98" w:rsidR="00316E57" w:rsidRDefault="00316E57" w:rsidP="00117E07">
            <w:pPr>
              <w:jc w:val="center"/>
              <w:rPr>
                <w:rFonts w:ascii="Times New Roman" w:eastAsia="宋体" w:hAnsi="Times New Roman"/>
                <w:szCs w:val="21"/>
              </w:rPr>
            </w:pPr>
          </w:p>
        </w:tc>
        <w:tc>
          <w:tcPr>
            <w:tcW w:w="4343" w:type="dxa"/>
            <w:vAlign w:val="center"/>
          </w:tcPr>
          <w:p w14:paraId="561E5731" w14:textId="530AA0F7" w:rsidR="00316E57" w:rsidRDefault="00C56A15" w:rsidP="00117E07">
            <w:pPr>
              <w:jc w:val="center"/>
              <w:rPr>
                <w:rFonts w:ascii="Times New Roman" w:eastAsia="宋体" w:hAnsi="Times New Roman"/>
                <w:szCs w:val="21"/>
              </w:rPr>
            </w:pPr>
            <w:r w:rsidRPr="00C56A15">
              <w:t>AC85~265V，50/60Hz</w:t>
            </w:r>
          </w:p>
        </w:tc>
      </w:tr>
      <w:tr w:rsidR="00316E57" w14:paraId="64D62C3B" w14:textId="77777777" w:rsidTr="001F0808">
        <w:trPr>
          <w:trHeight w:val="122"/>
        </w:trPr>
        <w:tc>
          <w:tcPr>
            <w:tcW w:w="859" w:type="dxa"/>
            <w:vMerge/>
            <w:vAlign w:val="center"/>
          </w:tcPr>
          <w:p w14:paraId="4742AC01" w14:textId="1B7DDF0F" w:rsidR="00316E57" w:rsidRDefault="00316E57" w:rsidP="00117E07">
            <w:pPr>
              <w:jc w:val="center"/>
              <w:rPr>
                <w:rFonts w:ascii="Times New Roman" w:eastAsia="宋体" w:hAnsi="Times New Roman"/>
                <w:szCs w:val="21"/>
              </w:rPr>
            </w:pPr>
          </w:p>
        </w:tc>
        <w:tc>
          <w:tcPr>
            <w:tcW w:w="3132" w:type="dxa"/>
            <w:vAlign w:val="center"/>
          </w:tcPr>
          <w:p w14:paraId="5FC90A0A" w14:textId="673B7E30" w:rsidR="00316E57" w:rsidRDefault="00316E57" w:rsidP="00117E07">
            <w:pPr>
              <w:snapToGrid w:val="0"/>
              <w:jc w:val="center"/>
              <w:rPr>
                <w:rFonts w:ascii="Times New Roman" w:eastAsia="宋体" w:hAnsi="Times New Roman"/>
                <w:szCs w:val="21"/>
              </w:rPr>
            </w:pPr>
            <w:r>
              <w:t>显示屏</w:t>
            </w:r>
          </w:p>
        </w:tc>
        <w:tc>
          <w:tcPr>
            <w:tcW w:w="862" w:type="dxa"/>
          </w:tcPr>
          <w:p w14:paraId="3E9313E6" w14:textId="018F7926" w:rsidR="00316E57" w:rsidRDefault="00316E57" w:rsidP="00117E07">
            <w:pPr>
              <w:jc w:val="center"/>
              <w:rPr>
                <w:rFonts w:ascii="Times New Roman" w:eastAsia="宋体" w:hAnsi="Times New Roman"/>
                <w:szCs w:val="21"/>
              </w:rPr>
            </w:pPr>
          </w:p>
        </w:tc>
        <w:tc>
          <w:tcPr>
            <w:tcW w:w="4343" w:type="dxa"/>
            <w:vAlign w:val="center"/>
          </w:tcPr>
          <w:p w14:paraId="2B6F3878" w14:textId="6EB0B478" w:rsidR="00316E57" w:rsidRDefault="00FC3D4D" w:rsidP="00117E07">
            <w:pPr>
              <w:snapToGrid w:val="0"/>
              <w:jc w:val="center"/>
              <w:rPr>
                <w:rFonts w:ascii="Times New Roman" w:eastAsia="宋体" w:hAnsi="Times New Roman"/>
                <w:szCs w:val="21"/>
              </w:rPr>
            </w:pPr>
            <w:r>
              <w:t>触摸</w:t>
            </w:r>
            <w:r>
              <w:rPr>
                <w:rFonts w:hint="eastAsia"/>
              </w:rPr>
              <w:t>屏</w:t>
            </w:r>
          </w:p>
        </w:tc>
      </w:tr>
    </w:tbl>
    <w:p w14:paraId="00D509B1" w14:textId="19710284" w:rsidR="00C66EB8" w:rsidRDefault="001F0808" w:rsidP="001F0808">
      <w:pPr>
        <w:pStyle w:val="a5"/>
        <w:spacing w:before="239" w:line="360" w:lineRule="auto"/>
        <w:rPr>
          <w:rFonts w:ascii="Times New Roman" w:eastAsia="宋体" w:hAnsi="Times New Roman"/>
          <w:b/>
          <w:bCs/>
          <w:spacing w:val="-3"/>
          <w:sz w:val="24"/>
          <w:szCs w:val="24"/>
        </w:rPr>
      </w:pPr>
      <w:r>
        <w:rPr>
          <w:rFonts w:ascii="Times New Roman" w:eastAsia="宋体" w:hAnsi="Times New Roman" w:hint="eastAsia"/>
          <w:b/>
          <w:bCs/>
          <w:spacing w:val="-3"/>
          <w:sz w:val="24"/>
          <w:szCs w:val="24"/>
        </w:rPr>
        <w:t>六、</w:t>
      </w:r>
      <w:r>
        <w:rPr>
          <w:rFonts w:ascii="Times New Roman" w:eastAsia="宋体" w:hAnsi="Times New Roman"/>
          <w:b/>
          <w:bCs/>
          <w:spacing w:val="-3"/>
          <w:sz w:val="24"/>
          <w:szCs w:val="24"/>
        </w:rPr>
        <w:t>主要技术要求</w:t>
      </w:r>
    </w:p>
    <w:p w14:paraId="19A1B589" w14:textId="3C11A5B3" w:rsidR="00C66EB8" w:rsidRDefault="00000000" w:rsidP="007F7720">
      <w:pPr>
        <w:widowControl/>
        <w:spacing w:line="360" w:lineRule="auto"/>
        <w:jc w:val="left"/>
        <w:rPr>
          <w:rFonts w:ascii="Times New Roman" w:eastAsia="宋体" w:hAnsi="Times New Roman"/>
          <w:bCs/>
          <w:sz w:val="24"/>
          <w:szCs w:val="24"/>
        </w:rPr>
      </w:pPr>
      <w:r>
        <w:rPr>
          <w:rFonts w:ascii="Times New Roman" w:eastAsia="宋体" w:hAnsi="Times New Roman"/>
          <w:bCs/>
          <w:sz w:val="24"/>
          <w:szCs w:val="24"/>
        </w:rPr>
        <w:t>1</w:t>
      </w:r>
      <w:r w:rsidR="001F0808">
        <w:rPr>
          <w:rFonts w:ascii="Times New Roman" w:eastAsia="宋体" w:hAnsi="Times New Roman" w:hint="eastAsia"/>
          <w:bCs/>
          <w:sz w:val="24"/>
          <w:szCs w:val="24"/>
        </w:rPr>
        <w:t>、</w:t>
      </w:r>
      <w:r w:rsidR="007F7720">
        <w:rPr>
          <w:rFonts w:ascii="微软雅黑" w:eastAsia="微软雅黑" w:hAnsi="微软雅黑" w:hint="eastAsia"/>
          <w:color w:val="666666"/>
          <w:szCs w:val="21"/>
          <w:shd w:val="clear" w:color="auto" w:fill="FFFFFF"/>
        </w:rPr>
        <w:t>正负双独立高压电源设计，性能可靠； 内置IEC测试标准等级及用户自设定功能</w:t>
      </w:r>
      <w:r w:rsidR="007F7720">
        <w:rPr>
          <w:rFonts w:ascii="微软雅黑" w:eastAsia="微软雅黑" w:hAnsi="微软雅黑" w:hint="eastAsia"/>
          <w:color w:val="666666"/>
          <w:szCs w:val="21"/>
          <w:shd w:val="clear" w:color="auto" w:fill="FFFFFF"/>
        </w:rPr>
        <w:t>，</w:t>
      </w:r>
      <w:r w:rsidR="007F7720" w:rsidRPr="007F7720">
        <w:rPr>
          <w:rFonts w:ascii="微软雅黑" w:eastAsia="微软雅黑" w:hAnsi="微软雅黑" w:hint="eastAsia"/>
          <w:color w:val="666666"/>
          <w:szCs w:val="21"/>
          <w:shd w:val="clear" w:color="auto" w:fill="FFFFFF"/>
        </w:rPr>
        <w:t>内置</w:t>
      </w:r>
      <w:r w:rsidR="007F7720" w:rsidRPr="007F7720">
        <w:rPr>
          <w:rFonts w:ascii="微软雅黑" w:eastAsia="微软雅黑" w:hAnsi="微软雅黑"/>
          <w:color w:val="666666"/>
          <w:szCs w:val="21"/>
          <w:shd w:val="clear" w:color="auto" w:fill="FFFFFF"/>
        </w:rPr>
        <w:t>IEC测试标准等级及用户自设定功能</w:t>
      </w:r>
      <w:r w:rsidR="007F7720">
        <w:rPr>
          <w:rFonts w:ascii="微软雅黑" w:eastAsia="微软雅黑" w:hAnsi="微软雅黑" w:hint="eastAsia"/>
          <w:color w:val="666666"/>
          <w:szCs w:val="21"/>
          <w:shd w:val="clear" w:color="auto" w:fill="FFFFFF"/>
        </w:rPr>
        <w:t>。</w:t>
      </w:r>
    </w:p>
    <w:p w14:paraId="6BBDF7F9" w14:textId="77777777" w:rsidR="00C66EB8" w:rsidRDefault="00C66EB8">
      <w:pPr>
        <w:widowControl/>
        <w:spacing w:line="360" w:lineRule="auto"/>
        <w:jc w:val="left"/>
        <w:rPr>
          <w:rFonts w:ascii="Times New Roman" w:eastAsia="宋体" w:hAnsi="Times New Roman"/>
          <w:bCs/>
          <w:sz w:val="24"/>
          <w:szCs w:val="24"/>
        </w:rPr>
      </w:pPr>
    </w:p>
    <w:p w14:paraId="71DEF5ED" w14:textId="77777777" w:rsidR="00C66EB8" w:rsidRDefault="00000000">
      <w:pPr>
        <w:spacing w:line="360" w:lineRule="auto"/>
        <w:rPr>
          <w:rFonts w:ascii="Times New Roman" w:eastAsia="宋体" w:hAnsi="Times New Roman"/>
          <w:b/>
          <w:bCs/>
          <w:spacing w:val="-3"/>
          <w:sz w:val="24"/>
          <w:szCs w:val="24"/>
        </w:rPr>
      </w:pPr>
      <w:r>
        <w:rPr>
          <w:rFonts w:ascii="Times New Roman" w:eastAsia="宋体" w:hAnsi="Times New Roman"/>
          <w:b/>
          <w:sz w:val="24"/>
          <w:szCs w:val="24"/>
        </w:rPr>
        <w:t>七、</w:t>
      </w:r>
      <w:r>
        <w:rPr>
          <w:rFonts w:ascii="Times New Roman" w:eastAsia="宋体" w:hAnsi="Times New Roman"/>
          <w:b/>
          <w:spacing w:val="-3"/>
          <w:sz w:val="24"/>
          <w:szCs w:val="24"/>
        </w:rPr>
        <w:t>采</w:t>
      </w:r>
      <w:r>
        <w:rPr>
          <w:rFonts w:ascii="Times New Roman" w:eastAsia="宋体" w:hAnsi="Times New Roman"/>
          <w:b/>
          <w:bCs/>
          <w:spacing w:val="-3"/>
          <w:sz w:val="24"/>
          <w:szCs w:val="24"/>
        </w:rPr>
        <w:t>用的主要技术标准规范：</w:t>
      </w:r>
    </w:p>
    <w:p w14:paraId="577E65E5" w14:textId="483538AD" w:rsidR="007F7720" w:rsidRDefault="00A44FE6" w:rsidP="007F7720">
      <w:pPr>
        <w:widowControl/>
        <w:spacing w:line="360" w:lineRule="auto"/>
        <w:ind w:firstLineChars="200" w:firstLine="480"/>
        <w:jc w:val="left"/>
        <w:rPr>
          <w:sz w:val="24"/>
          <w:szCs w:val="24"/>
        </w:rPr>
      </w:pPr>
      <w:r>
        <w:rPr>
          <w:rFonts w:ascii="Times New Roman" w:eastAsia="宋体" w:hAnsi="Times New Roman" w:hint="eastAsia"/>
          <w:bCs/>
          <w:sz w:val="24"/>
          <w:szCs w:val="24"/>
        </w:rPr>
        <w:t>1</w:t>
      </w:r>
      <w:r w:rsidR="001D4A04">
        <w:rPr>
          <w:rFonts w:ascii="Times New Roman" w:eastAsia="宋体" w:hAnsi="Times New Roman" w:hint="eastAsia"/>
          <w:bCs/>
          <w:sz w:val="24"/>
          <w:szCs w:val="24"/>
        </w:rPr>
        <w:t>、</w:t>
      </w:r>
      <w:r w:rsidR="002D5672" w:rsidRPr="001D4A04">
        <w:rPr>
          <w:rFonts w:ascii="Times New Roman" w:eastAsia="宋体" w:hAnsi="Times New Roman" w:hint="eastAsia"/>
          <w:bCs/>
          <w:sz w:val="24"/>
          <w:szCs w:val="24"/>
        </w:rPr>
        <w:t>设备</w:t>
      </w:r>
      <w:r w:rsidR="007F7720" w:rsidRPr="007F7720">
        <w:rPr>
          <w:rFonts w:hint="eastAsia"/>
          <w:sz w:val="24"/>
          <w:szCs w:val="24"/>
        </w:rPr>
        <w:t>符</w:t>
      </w:r>
      <w:r w:rsidR="007F7720">
        <w:rPr>
          <w:rFonts w:hint="eastAsia"/>
          <w:sz w:val="24"/>
          <w:szCs w:val="24"/>
        </w:rPr>
        <w:t>合或优于</w:t>
      </w:r>
      <w:r w:rsidR="007F7720" w:rsidRPr="007F7720">
        <w:rPr>
          <w:sz w:val="24"/>
          <w:szCs w:val="24"/>
        </w:rPr>
        <w:t>IEC61000-4-2</w:t>
      </w:r>
      <w:r w:rsidR="007F7720">
        <w:rPr>
          <w:sz w:val="24"/>
          <w:szCs w:val="24"/>
        </w:rPr>
        <w:t xml:space="preserve">  </w:t>
      </w:r>
      <w:r w:rsidR="007F7720" w:rsidRPr="007F7720">
        <w:rPr>
          <w:sz w:val="24"/>
          <w:szCs w:val="24"/>
        </w:rPr>
        <w:t>GB/T17626.2</w:t>
      </w:r>
      <w:r w:rsidR="007F7720">
        <w:rPr>
          <w:rFonts w:hint="eastAsia"/>
          <w:sz w:val="24"/>
          <w:szCs w:val="24"/>
        </w:rPr>
        <w:t>。</w:t>
      </w:r>
    </w:p>
    <w:p w14:paraId="7DE66537" w14:textId="4CB85AC0" w:rsidR="00C66EB8" w:rsidRDefault="001D4A04" w:rsidP="007F7720">
      <w:pPr>
        <w:widowControl/>
        <w:spacing w:line="360" w:lineRule="auto"/>
        <w:jc w:val="left"/>
        <w:rPr>
          <w:rFonts w:ascii="Times New Roman" w:eastAsia="宋体" w:hAnsi="Times New Roman"/>
          <w:b/>
          <w:bCs/>
          <w:sz w:val="24"/>
          <w:szCs w:val="24"/>
        </w:rPr>
      </w:pPr>
      <w:r>
        <w:rPr>
          <w:rFonts w:ascii="Times New Roman" w:eastAsia="宋体" w:hAnsi="Times New Roman"/>
          <w:b/>
          <w:bCs/>
          <w:spacing w:val="4"/>
          <w:sz w:val="24"/>
          <w:szCs w:val="24"/>
        </w:rPr>
        <w:t>八、供货要求</w:t>
      </w:r>
    </w:p>
    <w:p w14:paraId="0AC5ECDD" w14:textId="77777777" w:rsidR="00C66EB8" w:rsidRDefault="00000000" w:rsidP="00CF7C2F">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1</w:t>
      </w:r>
      <w:r>
        <w:rPr>
          <w:rFonts w:ascii="Times New Roman" w:eastAsia="宋体" w:hAnsi="Times New Roman"/>
          <w:bCs/>
          <w:sz w:val="24"/>
          <w:szCs w:val="24"/>
        </w:rPr>
        <w:t>、需方提出的是最低限度的技术要求，投标厂家提供的设备必须满足所有技术参数要求，并对产品技术性能负责。</w:t>
      </w:r>
    </w:p>
    <w:p w14:paraId="661C93C1" w14:textId="77777777" w:rsidR="00C66EB8" w:rsidRDefault="00000000" w:rsidP="00CF7C2F">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lastRenderedPageBreak/>
        <w:t>2</w:t>
      </w:r>
      <w:r>
        <w:rPr>
          <w:rFonts w:ascii="Times New Roman" w:eastAsia="宋体" w:hAnsi="Times New Roman"/>
          <w:bCs/>
          <w:sz w:val="24"/>
          <w:szCs w:val="24"/>
        </w:rPr>
        <w:t>、供方必须保证其产品是经过实际使用验证且安全可靠的，应提供投标产品的业绩合同及对应发票。</w:t>
      </w:r>
    </w:p>
    <w:p w14:paraId="715D392A"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3</w:t>
      </w:r>
      <w:r>
        <w:rPr>
          <w:rFonts w:ascii="Times New Roman" w:eastAsia="宋体" w:hAnsi="Times New Roman"/>
          <w:bCs/>
          <w:sz w:val="24"/>
          <w:szCs w:val="24"/>
        </w:rPr>
        <w:t>、投标方应满足本技术规格书的所有要求，并与需方技术主管部门进行充分技术沟通，结合实际工况共同确定相关定制件的具体要求，以确保投标产品的及时供货和正常使用。</w:t>
      </w:r>
    </w:p>
    <w:p w14:paraId="2066E93C"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4</w:t>
      </w:r>
      <w:r>
        <w:rPr>
          <w:rFonts w:ascii="Times New Roman" w:eastAsia="宋体" w:hAnsi="Times New Roman"/>
          <w:bCs/>
          <w:sz w:val="24"/>
          <w:szCs w:val="24"/>
        </w:rPr>
        <w:t>、投标方按规定要求提供产品合格证，产品说明书和安装、操作、维护培训手册。</w:t>
      </w:r>
    </w:p>
    <w:p w14:paraId="270E68B5" w14:textId="77777777" w:rsidR="00C66EB8" w:rsidRDefault="00000000">
      <w:pPr>
        <w:pStyle w:val="a5"/>
        <w:spacing w:before="50" w:line="360" w:lineRule="auto"/>
        <w:rPr>
          <w:rFonts w:ascii="Times New Roman" w:eastAsia="宋体" w:hAnsi="Times New Roman"/>
          <w:b/>
          <w:bCs/>
          <w:sz w:val="24"/>
          <w:szCs w:val="24"/>
        </w:rPr>
      </w:pPr>
      <w:r>
        <w:rPr>
          <w:rFonts w:ascii="Times New Roman" w:eastAsia="宋体" w:hAnsi="Times New Roman"/>
          <w:b/>
          <w:bCs/>
          <w:spacing w:val="4"/>
          <w:sz w:val="24"/>
          <w:szCs w:val="24"/>
        </w:rPr>
        <w:t>九、质保期及售后服务</w:t>
      </w:r>
    </w:p>
    <w:p w14:paraId="6ED3AD49" w14:textId="6498A696"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1</w:t>
      </w:r>
      <w:r>
        <w:rPr>
          <w:rFonts w:ascii="Times New Roman" w:eastAsia="宋体" w:hAnsi="Times New Roman"/>
          <w:bCs/>
          <w:sz w:val="24"/>
          <w:szCs w:val="24"/>
        </w:rPr>
        <w:t>、质保期为货到安装调试验收合格后</w:t>
      </w:r>
      <w:r w:rsidR="00E66D4F">
        <w:rPr>
          <w:rFonts w:ascii="Times New Roman" w:eastAsia="宋体" w:hAnsi="Times New Roman"/>
          <w:bCs/>
          <w:sz w:val="24"/>
          <w:szCs w:val="24"/>
        </w:rPr>
        <w:t>3</w:t>
      </w:r>
      <w:r>
        <w:rPr>
          <w:rFonts w:ascii="Times New Roman" w:eastAsia="宋体" w:hAnsi="Times New Roman"/>
          <w:bCs/>
          <w:sz w:val="24"/>
          <w:szCs w:val="24"/>
        </w:rPr>
        <w:t>年。</w:t>
      </w:r>
    </w:p>
    <w:p w14:paraId="49ABB8F0" w14:textId="7A676738"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2</w:t>
      </w:r>
      <w:r>
        <w:rPr>
          <w:rFonts w:ascii="Times New Roman" w:eastAsia="宋体" w:hAnsi="Times New Roman"/>
          <w:bCs/>
          <w:sz w:val="24"/>
          <w:szCs w:val="24"/>
        </w:rPr>
        <w:t>、设备交付使用后</w:t>
      </w:r>
      <w:r>
        <w:rPr>
          <w:rFonts w:ascii="Times New Roman" w:eastAsia="宋体" w:hAnsi="Times New Roman"/>
          <w:bCs/>
          <w:sz w:val="24"/>
          <w:szCs w:val="24"/>
        </w:rPr>
        <w:t>,</w:t>
      </w:r>
      <w:r>
        <w:rPr>
          <w:rFonts w:ascii="Times New Roman" w:eastAsia="宋体" w:hAnsi="Times New Roman"/>
          <w:bCs/>
          <w:sz w:val="24"/>
          <w:szCs w:val="24"/>
        </w:rPr>
        <w:t>如发生故障，中标方接到使用单位维修信息（电话、传真、信函、电子邮件等）后，保证</w:t>
      </w:r>
      <w:r>
        <w:rPr>
          <w:rFonts w:ascii="Times New Roman" w:eastAsia="宋体" w:hAnsi="Times New Roman"/>
          <w:bCs/>
          <w:sz w:val="24"/>
          <w:szCs w:val="24"/>
        </w:rPr>
        <w:t>2</w:t>
      </w:r>
      <w:r>
        <w:rPr>
          <w:rFonts w:ascii="Times New Roman" w:eastAsia="宋体" w:hAnsi="Times New Roman"/>
          <w:bCs/>
          <w:sz w:val="24"/>
          <w:szCs w:val="24"/>
        </w:rPr>
        <w:t>小时内给予满意的答复；设备故障需要到现场服务时保证</w:t>
      </w:r>
      <w:r>
        <w:rPr>
          <w:rFonts w:ascii="Times New Roman" w:eastAsia="宋体" w:hAnsi="Times New Roman"/>
          <w:bCs/>
          <w:sz w:val="24"/>
          <w:szCs w:val="24"/>
        </w:rPr>
        <w:t>24</w:t>
      </w:r>
      <w:r>
        <w:rPr>
          <w:rFonts w:ascii="Times New Roman" w:eastAsia="宋体" w:hAnsi="Times New Roman"/>
          <w:bCs/>
          <w:sz w:val="24"/>
          <w:szCs w:val="24"/>
        </w:rPr>
        <w:t>小时内能够携带配件赶到现场予以维修。凡属设备质量问题，在质保期内均免费维修或更换，并对其产品提供终身技术</w:t>
      </w:r>
      <w:r w:rsidR="00A44FE6">
        <w:rPr>
          <w:rFonts w:ascii="Times New Roman" w:eastAsia="宋体" w:hAnsi="Times New Roman" w:hint="eastAsia"/>
          <w:bCs/>
          <w:sz w:val="24"/>
          <w:szCs w:val="24"/>
        </w:rPr>
        <w:t>支持</w:t>
      </w:r>
      <w:r>
        <w:rPr>
          <w:rFonts w:ascii="Times New Roman" w:eastAsia="宋体" w:hAnsi="Times New Roman"/>
          <w:bCs/>
          <w:sz w:val="24"/>
          <w:szCs w:val="24"/>
        </w:rPr>
        <w:t>服务。</w:t>
      </w:r>
    </w:p>
    <w:p w14:paraId="5BE2ACEC" w14:textId="7505333B"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3</w:t>
      </w:r>
      <w:r>
        <w:rPr>
          <w:rFonts w:ascii="Times New Roman" w:eastAsia="宋体" w:hAnsi="Times New Roman"/>
          <w:bCs/>
          <w:sz w:val="24"/>
          <w:szCs w:val="24"/>
        </w:rPr>
        <w:t>、中标方负责技术培训，培训内容包括产品结构及维护、操作，通过培训，操作人员能掌握有关操作和维修养护技能，及时处理各种故障。</w:t>
      </w:r>
    </w:p>
    <w:p w14:paraId="2210BC7E" w14:textId="77777777" w:rsidR="00C66EB8" w:rsidRDefault="00000000">
      <w:pPr>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4</w:t>
      </w:r>
      <w:r>
        <w:rPr>
          <w:rFonts w:ascii="Times New Roman" w:eastAsia="宋体" w:hAnsi="Times New Roman"/>
          <w:bCs/>
          <w:sz w:val="24"/>
          <w:szCs w:val="24"/>
        </w:rPr>
        <w:t>、中标单位应提供规范、标准、可靠的售后服务体系。</w:t>
      </w:r>
    </w:p>
    <w:p w14:paraId="771BF0AE" w14:textId="77777777" w:rsidR="00C66EB8" w:rsidRDefault="00C66EB8">
      <w:pPr>
        <w:rPr>
          <w:rFonts w:ascii="Times New Roman" w:eastAsia="宋体" w:hAnsi="Times New Roman"/>
          <w:b/>
          <w:bCs/>
          <w:sz w:val="28"/>
          <w:szCs w:val="28"/>
        </w:rPr>
      </w:pPr>
    </w:p>
    <w:bookmarkEnd w:id="1"/>
    <w:p w14:paraId="05ED4B49" w14:textId="77777777" w:rsidR="00C66EB8" w:rsidRDefault="00C66EB8">
      <w:pPr>
        <w:rPr>
          <w:rFonts w:ascii="Times New Roman" w:hAnsi="Times New Roman"/>
        </w:rPr>
      </w:pPr>
    </w:p>
    <w:sectPr w:rsidR="00C66EB8">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32A36A" w14:textId="77777777" w:rsidR="0060213D" w:rsidRDefault="0060213D">
      <w:r>
        <w:separator/>
      </w:r>
    </w:p>
  </w:endnote>
  <w:endnote w:type="continuationSeparator" w:id="0">
    <w:p w14:paraId="120A975B" w14:textId="77777777" w:rsidR="0060213D" w:rsidRDefault="00602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06A35795-B0F9-4EFB-9875-C6DD245BF0B1}"/>
  </w:font>
  <w:font w:name="黑体">
    <w:altName w:val="SimHei"/>
    <w:panose1 w:val="02010609060101010101"/>
    <w:charset w:val="86"/>
    <w:family w:val="modern"/>
    <w:pitch w:val="fixed"/>
    <w:sig w:usb0="800002BF" w:usb1="38CF7CFA" w:usb2="00000016" w:usb3="00000000" w:csb0="00040001" w:csb1="00000000"/>
    <w:embedRegular r:id="rId2" w:subsetted="1" w:fontKey="{5A5E62E3-114D-41B4-A890-37D802EBD11A}"/>
  </w:font>
  <w:font w:name="Arial">
    <w:panose1 w:val="020B0604020202020204"/>
    <w:charset w:val="00"/>
    <w:family w:val="swiss"/>
    <w:pitch w:val="variable"/>
    <w:sig w:usb0="E0002EFF" w:usb1="C000785B" w:usb2="00000009" w:usb3="00000000" w:csb0="000001FF" w:csb1="00000000"/>
  </w:font>
  <w:font w:name="Oúì.">
    <w:altName w:val="宋体"/>
    <w:charset w:val="86"/>
    <w:family w:val="swiss"/>
    <w:pitch w:val="default"/>
    <w:sig w:usb0="00000000" w:usb1="00000000" w:usb2="00000000" w:usb3="00000000" w:csb0="00040000" w:csb1="00000000"/>
  </w:font>
  <w:font w:name="BatangChe">
    <w:altName w:val="Malgun Gothic"/>
    <w:charset w:val="81"/>
    <w:family w:val="modern"/>
    <w:pitch w:val="fixed"/>
    <w:sig w:usb0="B00002AF" w:usb1="69D77CFB" w:usb2="00000030" w:usb3="00000000" w:csb0="0008009F" w:csb1="00000000"/>
  </w:font>
  <w:font w:name="华文宋体">
    <w:altName w:val="宋体"/>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汉鼎简书宋">
    <w:altName w:val="宋体"/>
    <w:charset w:val="86"/>
    <w:family w:val="modern"/>
    <w:pitch w:val="default"/>
    <w:sig w:usb0="00000000" w:usb1="00000000" w:usb2="00000010" w:usb3="00000000" w:csb0="00040000" w:csb1="00000000"/>
  </w:font>
  <w:font w:name="方正小标宋简体">
    <w:altName w:val="微软雅黑"/>
    <w:charset w:val="86"/>
    <w:family w:val="auto"/>
    <w:pitch w:val="default"/>
    <w:sig w:usb0="00000001" w:usb1="08000000" w:usb2="00000000" w:usb3="00000000" w:csb0="00040000" w:csb1="00000000"/>
    <w:embedBold r:id="rId3" w:fontKey="{4634722E-80B8-4AAF-8017-9A7F482F55C7}"/>
  </w:font>
  <w:font w:name="新宋体">
    <w:panose1 w:val="02010609030101010101"/>
    <w:charset w:val="86"/>
    <w:family w:val="modern"/>
    <w:pitch w:val="fixed"/>
    <w:sig w:usb0="00000203" w:usb1="288F0000" w:usb2="00000016" w:usb3="00000000" w:csb0="00040001" w:csb1="00000000"/>
    <w:embedBold r:id="rId4" w:subsetted="1" w:fontKey="{ACE0FCAA-4FC9-49AC-BEEC-2CC539CFD55D}"/>
  </w:font>
  <w:font w:name="微软雅黑">
    <w:panose1 w:val="020B0503020204020204"/>
    <w:charset w:val="86"/>
    <w:family w:val="swiss"/>
    <w:pitch w:val="variable"/>
    <w:sig w:usb0="80000287" w:usb1="2ACF3C50" w:usb2="00000016" w:usb3="00000000" w:csb0="0004001F" w:csb1="00000000"/>
    <w:embedRegular r:id="rId5" w:subsetted="1" w:fontKey="{FA1CBC11-43E7-4B14-AEAA-D58F40130A6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041703" w14:textId="77777777" w:rsidR="00C66EB8" w:rsidRDefault="00000000">
    <w:pPr>
      <w:pStyle w:val="ad"/>
      <w:jc w:val="center"/>
      <w:rPr>
        <w:rStyle w:val="af5"/>
      </w:rPr>
    </w:pPr>
    <w:r>
      <w:rPr>
        <w:noProof/>
      </w:rPr>
      <mc:AlternateContent>
        <mc:Choice Requires="wps">
          <w:drawing>
            <wp:anchor distT="0" distB="0" distL="114300" distR="114300" simplePos="0" relativeHeight="251659264" behindDoc="0" locked="0" layoutInCell="1" allowOverlap="1" wp14:anchorId="193C64E6" wp14:editId="3CF78B9E">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FB411D9" w14:textId="77777777" w:rsidR="00C66EB8" w:rsidRDefault="00000000">
                          <w:pPr>
                            <w:pStyle w:val="ad"/>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93C64E6"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7FB411D9" w14:textId="77777777" w:rsidR="00C66EB8" w:rsidRDefault="00000000">
                    <w:pPr>
                      <w:pStyle w:val="ad"/>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4049BA" w14:textId="77777777" w:rsidR="0060213D" w:rsidRDefault="0060213D">
      <w:r>
        <w:separator/>
      </w:r>
    </w:p>
  </w:footnote>
  <w:footnote w:type="continuationSeparator" w:id="0">
    <w:p w14:paraId="1BD29041" w14:textId="77777777" w:rsidR="0060213D" w:rsidRDefault="006021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DE3595" w14:textId="77777777" w:rsidR="00C66EB8" w:rsidRDefault="00C66EB8">
    <w:pPr>
      <w:pStyle w:val="af"/>
      <w:pBdr>
        <w:bottom w:val="none" w:sz="0" w:space="0" w:color="auto"/>
      </w:pBdr>
      <w:jc w:val="both"/>
      <w:rPr>
        <w:sz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E5B9260"/>
    <w:multiLevelType w:val="singleLevel"/>
    <w:tmpl w:val="AE5B9260"/>
    <w:lvl w:ilvl="0">
      <w:start w:val="6"/>
      <w:numFmt w:val="chineseCounting"/>
      <w:suff w:val="nothing"/>
      <w:lvlText w:val="%1、"/>
      <w:lvlJc w:val="left"/>
      <w:rPr>
        <w:rFonts w:hint="eastAsia"/>
      </w:rPr>
    </w:lvl>
  </w:abstractNum>
  <w:abstractNum w:abstractNumId="1" w15:restartNumberingAfterBreak="0">
    <w:nsid w:val="B9FB710E"/>
    <w:multiLevelType w:val="singleLevel"/>
    <w:tmpl w:val="B9FB710E"/>
    <w:lvl w:ilvl="0">
      <w:start w:val="5"/>
      <w:numFmt w:val="chineseCounting"/>
      <w:suff w:val="nothing"/>
      <w:lvlText w:val="%1、"/>
      <w:lvlJc w:val="left"/>
      <w:rPr>
        <w:rFonts w:hint="eastAsia"/>
      </w:rPr>
    </w:lvl>
  </w:abstractNum>
  <w:abstractNum w:abstractNumId="2" w15:restartNumberingAfterBreak="0">
    <w:nsid w:val="CF6EE53C"/>
    <w:multiLevelType w:val="singleLevel"/>
    <w:tmpl w:val="CF6EE53C"/>
    <w:lvl w:ilvl="0">
      <w:start w:val="5"/>
      <w:numFmt w:val="decimal"/>
      <w:pStyle w:val="1"/>
      <w:suff w:val="nothing"/>
      <w:lvlText w:val="%1、"/>
      <w:lvlJc w:val="left"/>
      <w:pPr>
        <w:ind w:left="-60"/>
      </w:pPr>
    </w:lvl>
  </w:abstractNum>
  <w:num w:numId="1" w16cid:durableId="1905333321">
    <w:abstractNumId w:val="2"/>
  </w:num>
  <w:num w:numId="2" w16cid:durableId="810054511">
    <w:abstractNumId w:val="1"/>
  </w:num>
  <w:num w:numId="3" w16cid:durableId="160852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TrueTypeFonts/>
  <w:saveSubset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D4A"/>
    <w:rsid w:val="0000528F"/>
    <w:rsid w:val="00025D9C"/>
    <w:rsid w:val="000E6D8D"/>
    <w:rsid w:val="000F1570"/>
    <w:rsid w:val="00117E07"/>
    <w:rsid w:val="00150BD2"/>
    <w:rsid w:val="00165E5B"/>
    <w:rsid w:val="00195B07"/>
    <w:rsid w:val="001C2748"/>
    <w:rsid w:val="001D4A04"/>
    <w:rsid w:val="001F0808"/>
    <w:rsid w:val="001F17A7"/>
    <w:rsid w:val="00295F58"/>
    <w:rsid w:val="002B752F"/>
    <w:rsid w:val="002D5672"/>
    <w:rsid w:val="00316E57"/>
    <w:rsid w:val="0032110C"/>
    <w:rsid w:val="00335D62"/>
    <w:rsid w:val="0034112C"/>
    <w:rsid w:val="00350C81"/>
    <w:rsid w:val="003A540F"/>
    <w:rsid w:val="003A788C"/>
    <w:rsid w:val="003B13F7"/>
    <w:rsid w:val="00417EED"/>
    <w:rsid w:val="004321F8"/>
    <w:rsid w:val="0043326D"/>
    <w:rsid w:val="00532404"/>
    <w:rsid w:val="00536497"/>
    <w:rsid w:val="005C201B"/>
    <w:rsid w:val="0060213D"/>
    <w:rsid w:val="006100A7"/>
    <w:rsid w:val="00731A5D"/>
    <w:rsid w:val="0079465D"/>
    <w:rsid w:val="007F7720"/>
    <w:rsid w:val="008027E0"/>
    <w:rsid w:val="008D27B1"/>
    <w:rsid w:val="0090726C"/>
    <w:rsid w:val="0095195A"/>
    <w:rsid w:val="0095712D"/>
    <w:rsid w:val="00A4099A"/>
    <w:rsid w:val="00A44FE6"/>
    <w:rsid w:val="00A73966"/>
    <w:rsid w:val="00B17D4A"/>
    <w:rsid w:val="00B36ABF"/>
    <w:rsid w:val="00B76B44"/>
    <w:rsid w:val="00B9532A"/>
    <w:rsid w:val="00BC275D"/>
    <w:rsid w:val="00C56A15"/>
    <w:rsid w:val="00C66EB8"/>
    <w:rsid w:val="00C76D2B"/>
    <w:rsid w:val="00CB5DE3"/>
    <w:rsid w:val="00CD385D"/>
    <w:rsid w:val="00CF7C2F"/>
    <w:rsid w:val="00D04F10"/>
    <w:rsid w:val="00D12DD5"/>
    <w:rsid w:val="00D363F5"/>
    <w:rsid w:val="00E17F76"/>
    <w:rsid w:val="00E627C7"/>
    <w:rsid w:val="00E66D4F"/>
    <w:rsid w:val="00E7569F"/>
    <w:rsid w:val="00E869CF"/>
    <w:rsid w:val="00E93645"/>
    <w:rsid w:val="00EC42D8"/>
    <w:rsid w:val="00EC7741"/>
    <w:rsid w:val="00F16E49"/>
    <w:rsid w:val="00F937B8"/>
    <w:rsid w:val="00FC3D4D"/>
    <w:rsid w:val="01022F1A"/>
    <w:rsid w:val="016D6001"/>
    <w:rsid w:val="017C0188"/>
    <w:rsid w:val="018F1E03"/>
    <w:rsid w:val="01AD5531"/>
    <w:rsid w:val="02254938"/>
    <w:rsid w:val="0255557E"/>
    <w:rsid w:val="02854A2E"/>
    <w:rsid w:val="02A76009"/>
    <w:rsid w:val="02B536C9"/>
    <w:rsid w:val="03C20E66"/>
    <w:rsid w:val="03F01582"/>
    <w:rsid w:val="0404776D"/>
    <w:rsid w:val="042B49B2"/>
    <w:rsid w:val="04DE20C9"/>
    <w:rsid w:val="050F0A70"/>
    <w:rsid w:val="058C4BED"/>
    <w:rsid w:val="05D379E5"/>
    <w:rsid w:val="063E27C3"/>
    <w:rsid w:val="07572714"/>
    <w:rsid w:val="075C32A7"/>
    <w:rsid w:val="07E770DB"/>
    <w:rsid w:val="083C7334"/>
    <w:rsid w:val="08C045E4"/>
    <w:rsid w:val="08C07DF4"/>
    <w:rsid w:val="092263E9"/>
    <w:rsid w:val="0A3B1F06"/>
    <w:rsid w:val="0AD025A1"/>
    <w:rsid w:val="0AD02615"/>
    <w:rsid w:val="0B1034B5"/>
    <w:rsid w:val="0B277E9A"/>
    <w:rsid w:val="0D057B0A"/>
    <w:rsid w:val="0D246BD4"/>
    <w:rsid w:val="0D850BA9"/>
    <w:rsid w:val="0DE57A47"/>
    <w:rsid w:val="0E8B7C5C"/>
    <w:rsid w:val="0EBD6E1D"/>
    <w:rsid w:val="0EEB3719"/>
    <w:rsid w:val="0EFA64FB"/>
    <w:rsid w:val="0F583EB8"/>
    <w:rsid w:val="0F702353"/>
    <w:rsid w:val="0FA933C0"/>
    <w:rsid w:val="0FB8534D"/>
    <w:rsid w:val="10FD58ED"/>
    <w:rsid w:val="11083F5E"/>
    <w:rsid w:val="1112458E"/>
    <w:rsid w:val="111F0781"/>
    <w:rsid w:val="112D67B9"/>
    <w:rsid w:val="11411E32"/>
    <w:rsid w:val="1189098B"/>
    <w:rsid w:val="11E340BB"/>
    <w:rsid w:val="11EF7104"/>
    <w:rsid w:val="122F56CB"/>
    <w:rsid w:val="125D00EA"/>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9292616"/>
    <w:rsid w:val="19292656"/>
    <w:rsid w:val="19311FA1"/>
    <w:rsid w:val="1A383CBF"/>
    <w:rsid w:val="1A8962C8"/>
    <w:rsid w:val="1ABC108F"/>
    <w:rsid w:val="1AD47EA6"/>
    <w:rsid w:val="1B5A4D47"/>
    <w:rsid w:val="1B737D37"/>
    <w:rsid w:val="1C1C5921"/>
    <w:rsid w:val="1C47468D"/>
    <w:rsid w:val="1CDB62BA"/>
    <w:rsid w:val="1D506197"/>
    <w:rsid w:val="1D573539"/>
    <w:rsid w:val="1D8B128E"/>
    <w:rsid w:val="1D945ED9"/>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CC936FA"/>
    <w:rsid w:val="2CCC3BB8"/>
    <w:rsid w:val="2D0A14EA"/>
    <w:rsid w:val="30E87D95"/>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53A133E"/>
    <w:rsid w:val="45A73653"/>
    <w:rsid w:val="46C31195"/>
    <w:rsid w:val="46FA3F26"/>
    <w:rsid w:val="477673C9"/>
    <w:rsid w:val="47E96E38"/>
    <w:rsid w:val="48354C45"/>
    <w:rsid w:val="489C2E10"/>
    <w:rsid w:val="48FA76C3"/>
    <w:rsid w:val="49046EB7"/>
    <w:rsid w:val="4957736F"/>
    <w:rsid w:val="4A332AAF"/>
    <w:rsid w:val="4A450123"/>
    <w:rsid w:val="4BBB0D2E"/>
    <w:rsid w:val="4C430FBA"/>
    <w:rsid w:val="4C860248"/>
    <w:rsid w:val="4D3263D0"/>
    <w:rsid w:val="4F0C236D"/>
    <w:rsid w:val="4F30778F"/>
    <w:rsid w:val="4FF41AA3"/>
    <w:rsid w:val="50927931"/>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D4690"/>
    <w:rsid w:val="587E2C63"/>
    <w:rsid w:val="58D00F8B"/>
    <w:rsid w:val="59480B21"/>
    <w:rsid w:val="597B3BA6"/>
    <w:rsid w:val="599F731C"/>
    <w:rsid w:val="5A4224FD"/>
    <w:rsid w:val="5ABF12B7"/>
    <w:rsid w:val="5B693A9C"/>
    <w:rsid w:val="5BAA3E77"/>
    <w:rsid w:val="5BE927C0"/>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3C1B3F"/>
    <w:rsid w:val="64B521DC"/>
    <w:rsid w:val="65BD2897"/>
    <w:rsid w:val="660514B3"/>
    <w:rsid w:val="663D307D"/>
    <w:rsid w:val="6644695E"/>
    <w:rsid w:val="67142D4F"/>
    <w:rsid w:val="678B63D5"/>
    <w:rsid w:val="67C33281"/>
    <w:rsid w:val="680447AD"/>
    <w:rsid w:val="683B77BB"/>
    <w:rsid w:val="692F601B"/>
    <w:rsid w:val="6A915DE0"/>
    <w:rsid w:val="6AA24F93"/>
    <w:rsid w:val="6AA82B29"/>
    <w:rsid w:val="6B173E84"/>
    <w:rsid w:val="6B284534"/>
    <w:rsid w:val="6B75380D"/>
    <w:rsid w:val="6BA322FC"/>
    <w:rsid w:val="6BDF334A"/>
    <w:rsid w:val="6C0B6B3A"/>
    <w:rsid w:val="6CE1314C"/>
    <w:rsid w:val="6CFB4134"/>
    <w:rsid w:val="6D942F1B"/>
    <w:rsid w:val="6E010AC0"/>
    <w:rsid w:val="6E83055A"/>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4F23055"/>
    <w:rsid w:val="75245498"/>
    <w:rsid w:val="75B84B86"/>
    <w:rsid w:val="75F72090"/>
    <w:rsid w:val="7661307E"/>
    <w:rsid w:val="76B628E0"/>
    <w:rsid w:val="77136AFA"/>
    <w:rsid w:val="78490D17"/>
    <w:rsid w:val="7858118F"/>
    <w:rsid w:val="79040CFD"/>
    <w:rsid w:val="7A212F9C"/>
    <w:rsid w:val="7A922BEB"/>
    <w:rsid w:val="7AB03A9F"/>
    <w:rsid w:val="7B0A0E41"/>
    <w:rsid w:val="7B543010"/>
    <w:rsid w:val="7BE759AA"/>
    <w:rsid w:val="7C4834E7"/>
    <w:rsid w:val="7CA86256"/>
    <w:rsid w:val="7DAD7BBE"/>
    <w:rsid w:val="7DB618B0"/>
    <w:rsid w:val="7F894FB6"/>
    <w:rsid w:val="7F913D3B"/>
    <w:rsid w:val="7F96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475A40"/>
  <w15:docId w15:val="{8C18A9FB-BB8C-4BD0-9FAB-D06EB655B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uiPriority="0" w:qFormat="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等线" w:eastAsia="等线" w:hAnsi="等线"/>
      <w:kern w:val="2"/>
      <w:sz w:val="21"/>
      <w:szCs w:val="22"/>
    </w:rPr>
  </w:style>
  <w:style w:type="paragraph" w:styleId="1">
    <w:name w:val="heading 1"/>
    <w:basedOn w:val="Default"/>
    <w:next w:val="Default"/>
    <w:link w:val="10"/>
    <w:uiPriority w:val="9"/>
    <w:qFormat/>
    <w:pPr>
      <w:keepNext/>
      <w:widowControl/>
      <w:numPr>
        <w:numId w:val="1"/>
      </w:numPr>
      <w:tabs>
        <w:tab w:val="left" w:pos="432"/>
      </w:tabs>
      <w:jc w:val="center"/>
      <w:outlineLvl w:val="0"/>
    </w:pPr>
    <w:rPr>
      <w:rFonts w:ascii="黑体" w:eastAsia="黑体" w:hAnsi="黑体"/>
      <w:sz w:val="40"/>
      <w:szCs w:val="20"/>
    </w:rPr>
  </w:style>
  <w:style w:type="paragraph" w:styleId="2">
    <w:name w:val="heading 2"/>
    <w:basedOn w:val="a"/>
    <w:next w:val="a"/>
    <w:qFormat/>
    <w:pPr>
      <w:keepNext/>
      <w:keepLines/>
      <w:spacing w:before="260" w:after="260" w:line="413" w:lineRule="auto"/>
      <w:outlineLvl w:val="1"/>
    </w:pPr>
    <w:rPr>
      <w:rFonts w:ascii="Arial" w:hAnsi="Arial"/>
    </w:rPr>
  </w:style>
  <w:style w:type="paragraph" w:styleId="3">
    <w:name w:val="heading 3"/>
    <w:basedOn w:val="a"/>
    <w:next w:val="a"/>
    <w:uiPriority w:val="9"/>
    <w:unhideWhenUsed/>
    <w:qFormat/>
    <w:pPr>
      <w:keepNext/>
      <w:keepLines/>
      <w:spacing w:before="260" w:after="260" w:line="413" w:lineRule="auto"/>
      <w:outlineLvl w:val="2"/>
    </w:pPr>
    <w:rPr>
      <w:b/>
      <w:sz w:val="32"/>
    </w:rPr>
  </w:style>
  <w:style w:type="paragraph" w:styleId="4">
    <w:name w:val="heading 4"/>
    <w:basedOn w:val="a"/>
    <w:next w:val="a"/>
    <w:uiPriority w:val="9"/>
    <w:qFormat/>
    <w:pPr>
      <w:widowControl/>
      <w:spacing w:before="100" w:beforeAutospacing="1" w:after="100" w:afterAutospacing="1"/>
      <w:jc w:val="left"/>
      <w:outlineLvl w:val="3"/>
    </w:pPr>
    <w:rPr>
      <w:rFonts w:ascii="宋体" w:hAnsi="宋体"/>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nhideWhenUsed/>
    <w:qFormat/>
    <w:pPr>
      <w:widowControl w:val="0"/>
      <w:autoSpaceDE w:val="0"/>
      <w:autoSpaceDN w:val="0"/>
      <w:adjustRightInd w:val="0"/>
    </w:pPr>
    <w:rPr>
      <w:rFonts w:ascii="Oúì." w:eastAsia="Oúì." w:hAnsi="Oúì." w:hint="eastAsia"/>
      <w:color w:val="000000"/>
      <w:sz w:val="24"/>
      <w:szCs w:val="24"/>
    </w:rPr>
  </w:style>
  <w:style w:type="paragraph" w:styleId="a3">
    <w:name w:val="table of authorities"/>
    <w:basedOn w:val="a"/>
    <w:next w:val="a"/>
    <w:uiPriority w:val="99"/>
    <w:unhideWhenUsed/>
    <w:qFormat/>
    <w:pPr>
      <w:ind w:leftChars="200" w:left="420"/>
    </w:pPr>
    <w:rPr>
      <w:rFonts w:ascii="Times New Roman" w:eastAsia="宋体" w:hAnsi="Times New Roman"/>
    </w:rPr>
  </w:style>
  <w:style w:type="paragraph" w:styleId="a4">
    <w:name w:val="Normal Indent"/>
    <w:basedOn w:val="a"/>
    <w:next w:val="a5"/>
    <w:qFormat/>
    <w:pPr>
      <w:spacing w:line="360" w:lineRule="auto"/>
      <w:ind w:firstLineChars="200" w:firstLine="880"/>
    </w:pPr>
  </w:style>
  <w:style w:type="paragraph" w:styleId="a5">
    <w:name w:val="Body Text"/>
    <w:basedOn w:val="a"/>
    <w:link w:val="a6"/>
    <w:uiPriority w:val="99"/>
    <w:unhideWhenUsed/>
    <w:qFormat/>
    <w:pPr>
      <w:spacing w:after="120"/>
    </w:pPr>
  </w:style>
  <w:style w:type="paragraph" w:styleId="a7">
    <w:name w:val="annotation text"/>
    <w:basedOn w:val="a"/>
    <w:qFormat/>
    <w:pPr>
      <w:jc w:val="left"/>
    </w:pPr>
  </w:style>
  <w:style w:type="paragraph" w:styleId="a8">
    <w:name w:val="Body Text Indent"/>
    <w:basedOn w:val="a"/>
    <w:next w:val="a9"/>
    <w:link w:val="aa"/>
    <w:uiPriority w:val="99"/>
    <w:unhideWhenUsed/>
    <w:qFormat/>
    <w:pPr>
      <w:spacing w:after="120"/>
      <w:ind w:leftChars="200" w:left="420"/>
    </w:pPr>
  </w:style>
  <w:style w:type="paragraph" w:styleId="a9">
    <w:name w:val="envelope return"/>
    <w:basedOn w:val="a"/>
    <w:qFormat/>
    <w:pPr>
      <w:wordWrap w:val="0"/>
      <w:adjustRightInd w:val="0"/>
      <w:snapToGrid w:val="0"/>
      <w:spacing w:line="360" w:lineRule="atLeast"/>
      <w:textAlignment w:val="baseline"/>
    </w:pPr>
    <w:rPr>
      <w:rFonts w:ascii="Arial" w:eastAsia="BatangChe" w:hAnsi="Arial"/>
      <w:kern w:val="0"/>
      <w:sz w:val="20"/>
      <w:lang w:eastAsia="ko-KR"/>
    </w:rPr>
  </w:style>
  <w:style w:type="paragraph" w:styleId="TOC3">
    <w:name w:val="toc 3"/>
    <w:basedOn w:val="a"/>
    <w:next w:val="a"/>
    <w:uiPriority w:val="39"/>
    <w:unhideWhenUsed/>
    <w:qFormat/>
    <w:pPr>
      <w:ind w:leftChars="400" w:left="840"/>
    </w:pPr>
  </w:style>
  <w:style w:type="paragraph" w:styleId="ab">
    <w:name w:val="Plain Text"/>
    <w:basedOn w:val="a"/>
    <w:uiPriority w:val="99"/>
    <w:qFormat/>
    <w:rPr>
      <w:rFonts w:ascii="宋体" w:eastAsia="华文宋体" w:hAnsi="Courier New"/>
      <w:sz w:val="28"/>
    </w:rPr>
  </w:style>
  <w:style w:type="paragraph" w:styleId="ac">
    <w:name w:val="Date"/>
    <w:basedOn w:val="a"/>
    <w:next w:val="a"/>
    <w:qFormat/>
    <w:pPr>
      <w:widowControl/>
      <w:ind w:leftChars="2500" w:left="100"/>
      <w:jc w:val="left"/>
    </w:pPr>
    <w:rPr>
      <w:rFonts w:ascii="黑体" w:eastAsia="黑体" w:hAnsi="宋体"/>
      <w:b/>
      <w:bCs/>
      <w:color w:val="000000"/>
      <w:kern w:val="0"/>
      <w:sz w:val="44"/>
      <w:szCs w:val="36"/>
    </w:rPr>
  </w:style>
  <w:style w:type="paragraph" w:styleId="ad">
    <w:name w:val="footer"/>
    <w:basedOn w:val="a"/>
    <w:next w:val="TOC1"/>
    <w:link w:val="ae"/>
    <w:uiPriority w:val="99"/>
    <w:unhideWhenUsed/>
    <w:qFormat/>
    <w:pPr>
      <w:tabs>
        <w:tab w:val="center" w:pos="4153"/>
        <w:tab w:val="right" w:pos="8306"/>
      </w:tabs>
      <w:snapToGrid w:val="0"/>
      <w:jc w:val="left"/>
    </w:pPr>
    <w:rPr>
      <w:sz w:val="18"/>
      <w:szCs w:val="18"/>
    </w:rPr>
  </w:style>
  <w:style w:type="paragraph" w:customStyle="1" w:styleId="TOC1">
    <w:name w:val="TOC 标题1"/>
    <w:next w:val="a"/>
    <w:qFormat/>
    <w:pPr>
      <w:wordWrap w:val="0"/>
    </w:pPr>
    <w:rPr>
      <w:rFonts w:ascii="Calibri" w:hAnsi="Calibri"/>
      <w:sz w:val="32"/>
    </w:rPr>
  </w:style>
  <w:style w:type="paragraph" w:styleId="af">
    <w:name w:val="header"/>
    <w:basedOn w:val="a"/>
    <w:link w:val="af0"/>
    <w:unhideWhenUsed/>
    <w:qFormat/>
    <w:pPr>
      <w:pBdr>
        <w:bottom w:val="single" w:sz="6" w:space="1" w:color="auto"/>
      </w:pBdr>
      <w:tabs>
        <w:tab w:val="center" w:pos="4153"/>
        <w:tab w:val="right" w:pos="8306"/>
      </w:tabs>
      <w:snapToGrid w:val="0"/>
      <w:jc w:val="center"/>
    </w:pPr>
    <w:rPr>
      <w:sz w:val="18"/>
      <w:szCs w:val="18"/>
    </w:rPr>
  </w:style>
  <w:style w:type="paragraph" w:styleId="TOC10">
    <w:name w:val="toc 1"/>
    <w:basedOn w:val="a"/>
    <w:next w:val="a"/>
    <w:uiPriority w:val="39"/>
    <w:qFormat/>
    <w:pPr>
      <w:tabs>
        <w:tab w:val="right" w:leader="dot" w:pos="9345"/>
      </w:tabs>
      <w:spacing w:before="120" w:after="120"/>
      <w:jc w:val="left"/>
    </w:pPr>
    <w:rPr>
      <w:rFonts w:ascii="Times New Roman" w:eastAsia="宋体" w:hAnsi="Times New Roman"/>
      <w:b/>
      <w:bCs/>
      <w:caps/>
      <w:kern w:val="44"/>
      <w:sz w:val="24"/>
      <w:szCs w:val="21"/>
    </w:rPr>
  </w:style>
  <w:style w:type="paragraph" w:styleId="af1">
    <w:name w:val="table of figures"/>
    <w:basedOn w:val="a"/>
    <w:next w:val="a"/>
    <w:qFormat/>
    <w:pPr>
      <w:ind w:leftChars="200" w:left="200" w:hangingChars="200" w:hanging="200"/>
    </w:pPr>
  </w:style>
  <w:style w:type="paragraph" w:styleId="TOC2">
    <w:name w:val="toc 2"/>
    <w:basedOn w:val="a"/>
    <w:next w:val="a"/>
    <w:qFormat/>
    <w:pPr>
      <w:ind w:leftChars="200" w:left="420"/>
    </w:pPr>
  </w:style>
  <w:style w:type="paragraph" w:styleId="HTML">
    <w:name w:val="HTML Preformatted"/>
    <w:basedOn w:val="a"/>
    <w:link w:val="HTML0"/>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paragraph" w:styleId="af2">
    <w:name w:val="Normal (Web)"/>
    <w:basedOn w:val="a"/>
    <w:qFormat/>
    <w:pPr>
      <w:widowControl/>
      <w:spacing w:before="100" w:beforeAutospacing="1" w:after="100" w:afterAutospacing="1"/>
      <w:jc w:val="left"/>
    </w:pPr>
    <w:rPr>
      <w:rFonts w:ascii="宋体" w:eastAsia="宋体" w:hAnsi="宋体"/>
      <w:kern w:val="0"/>
      <w:sz w:val="24"/>
    </w:rPr>
  </w:style>
  <w:style w:type="paragraph" w:styleId="af3">
    <w:name w:val="Title"/>
    <w:basedOn w:val="a"/>
    <w:next w:val="a"/>
    <w:qFormat/>
    <w:pPr>
      <w:spacing w:before="240" w:after="60"/>
      <w:jc w:val="center"/>
      <w:outlineLvl w:val="0"/>
    </w:pPr>
    <w:rPr>
      <w:rFonts w:ascii="黑体" w:eastAsia="黑体" w:hAnsi="Arial"/>
      <w:bCs/>
      <w:sz w:val="36"/>
      <w:szCs w:val="32"/>
    </w:rPr>
  </w:style>
  <w:style w:type="paragraph" w:styleId="20">
    <w:name w:val="Body Text First Indent 2"/>
    <w:basedOn w:val="a8"/>
    <w:next w:val="a"/>
    <w:link w:val="21"/>
    <w:uiPriority w:val="99"/>
    <w:qFormat/>
    <w:pPr>
      <w:tabs>
        <w:tab w:val="left" w:pos="0"/>
        <w:tab w:val="left" w:pos="993"/>
        <w:tab w:val="left" w:pos="1134"/>
        <w:tab w:val="left" w:pos="1176"/>
        <w:tab w:val="left" w:pos="3329"/>
      </w:tabs>
      <w:spacing w:after="0" w:line="360" w:lineRule="auto"/>
      <w:ind w:leftChars="0" w:left="0" w:firstLineChars="200" w:firstLine="420"/>
    </w:pPr>
    <w:rPr>
      <w:rFonts w:ascii="Times New Roman" w:eastAsia="宋体" w:hAnsi="Times New Roman"/>
      <w:kern w:val="0"/>
      <w:sz w:val="20"/>
    </w:rPr>
  </w:style>
  <w:style w:type="table" w:styleId="af4">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age number"/>
    <w:basedOn w:val="a0"/>
    <w:qFormat/>
  </w:style>
  <w:style w:type="character" w:styleId="af6">
    <w:name w:val="Hyperlink"/>
    <w:basedOn w:val="a0"/>
    <w:uiPriority w:val="99"/>
    <w:unhideWhenUsed/>
    <w:qFormat/>
    <w:rPr>
      <w:color w:val="0563C1"/>
      <w:u w:val="single"/>
    </w:rPr>
  </w:style>
  <w:style w:type="character" w:customStyle="1" w:styleId="10">
    <w:name w:val="标题 1 字符"/>
    <w:basedOn w:val="a0"/>
    <w:link w:val="1"/>
    <w:uiPriority w:val="9"/>
    <w:qFormat/>
    <w:rPr>
      <w:rFonts w:ascii="黑体" w:eastAsia="黑体" w:hAnsi="黑体" w:cs="Times New Roman"/>
      <w:kern w:val="0"/>
      <w:sz w:val="40"/>
      <w:szCs w:val="20"/>
    </w:rPr>
  </w:style>
  <w:style w:type="character" w:customStyle="1" w:styleId="a6">
    <w:name w:val="正文文本 字符"/>
    <w:basedOn w:val="a0"/>
    <w:link w:val="a5"/>
    <w:uiPriority w:val="99"/>
    <w:semiHidden/>
    <w:qFormat/>
  </w:style>
  <w:style w:type="character" w:customStyle="1" w:styleId="aa">
    <w:name w:val="正文文本缩进 字符"/>
    <w:basedOn w:val="a0"/>
    <w:link w:val="a8"/>
    <w:uiPriority w:val="99"/>
    <w:semiHidden/>
    <w:qFormat/>
  </w:style>
  <w:style w:type="character" w:customStyle="1" w:styleId="ae">
    <w:name w:val="页脚 字符"/>
    <w:basedOn w:val="a0"/>
    <w:link w:val="ad"/>
    <w:uiPriority w:val="99"/>
    <w:qFormat/>
    <w:rPr>
      <w:sz w:val="18"/>
      <w:szCs w:val="18"/>
    </w:rPr>
  </w:style>
  <w:style w:type="character" w:customStyle="1" w:styleId="af0">
    <w:name w:val="页眉 字符"/>
    <w:basedOn w:val="a0"/>
    <w:link w:val="af"/>
    <w:qFormat/>
    <w:rPr>
      <w:sz w:val="18"/>
      <w:szCs w:val="18"/>
    </w:rPr>
  </w:style>
  <w:style w:type="character" w:customStyle="1" w:styleId="HTML0">
    <w:name w:val="HTML 预设格式 字符"/>
    <w:basedOn w:val="a0"/>
    <w:link w:val="HTML"/>
    <w:qFormat/>
    <w:rPr>
      <w:rFonts w:ascii="宋体" w:eastAsia="宋体" w:hAnsi="宋体" w:cs="Times New Roman"/>
      <w:kern w:val="0"/>
      <w:sz w:val="24"/>
      <w:szCs w:val="24"/>
    </w:rPr>
  </w:style>
  <w:style w:type="character" w:customStyle="1" w:styleId="21">
    <w:name w:val="正文文本首行缩进 2 字符"/>
    <w:basedOn w:val="aa"/>
    <w:link w:val="20"/>
    <w:uiPriority w:val="99"/>
    <w:qFormat/>
    <w:rPr>
      <w:rFonts w:ascii="Times New Roman" w:eastAsia="宋体" w:hAnsi="Times New Roman" w:cs="Times New Roman"/>
      <w:kern w:val="0"/>
      <w:sz w:val="20"/>
    </w:rPr>
  </w:style>
  <w:style w:type="paragraph" w:customStyle="1" w:styleId="TableText">
    <w:name w:val="Table Text"/>
    <w:basedOn w:val="a"/>
    <w:semiHidden/>
    <w:qFormat/>
    <w:rPr>
      <w:rFonts w:ascii="宋体" w:eastAsia="宋体" w:hAnsi="宋体" w:cs="宋体"/>
      <w:sz w:val="20"/>
      <w:szCs w:val="20"/>
      <w:lang w:eastAsia="en-US"/>
    </w:rPr>
  </w:style>
  <w:style w:type="table" w:customStyle="1" w:styleId="TableNormal">
    <w:name w:val="Table Normal"/>
    <w:unhideWhenUsed/>
    <w:qFormat/>
    <w:tblPr>
      <w:tblCellMar>
        <w:top w:w="0" w:type="dxa"/>
        <w:left w:w="0" w:type="dxa"/>
        <w:bottom w:w="0" w:type="dxa"/>
        <w:right w:w="0" w:type="dxa"/>
      </w:tblCellMar>
    </w:tblPr>
  </w:style>
  <w:style w:type="paragraph" w:customStyle="1" w:styleId="40">
    <w:name w:val="标题4"/>
    <w:uiPriority w:val="99"/>
    <w:qFormat/>
    <w:pPr>
      <w:widowControl w:val="0"/>
      <w:spacing w:beforeLines="50"/>
      <w:outlineLvl w:val="3"/>
    </w:pPr>
    <w:rPr>
      <w:rFonts w:ascii="宋体" w:hAnsi="宋体"/>
      <w:b/>
      <w:kern w:val="2"/>
      <w:sz w:val="24"/>
      <w:szCs w:val="24"/>
    </w:rPr>
  </w:style>
  <w:style w:type="paragraph" w:customStyle="1" w:styleId="30">
    <w:name w:val="标题3"/>
    <w:next w:val="4"/>
    <w:uiPriority w:val="99"/>
    <w:qFormat/>
    <w:pPr>
      <w:widowControl w:val="0"/>
      <w:spacing w:beforeLines="100"/>
      <w:jc w:val="both"/>
      <w:outlineLvl w:val="2"/>
    </w:pPr>
    <w:rPr>
      <w:b/>
      <w:kern w:val="2"/>
      <w:sz w:val="28"/>
      <w:szCs w:val="24"/>
    </w:rPr>
  </w:style>
  <w:style w:type="paragraph" w:customStyle="1" w:styleId="af7">
    <w:name w:val="正式文本"/>
    <w:basedOn w:val="a"/>
    <w:qFormat/>
    <w:pPr>
      <w:spacing w:line="500" w:lineRule="exact"/>
      <w:ind w:firstLine="200"/>
    </w:pPr>
    <w:rPr>
      <w:rFonts w:ascii="Arial Narrow" w:eastAsia="汉鼎简书宋" w:hAnsi="Arial Narrow"/>
      <w:sz w:val="24"/>
    </w:rPr>
  </w:style>
  <w:style w:type="paragraph" w:customStyle="1" w:styleId="11">
    <w:name w:val="列出段落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3</Pages>
  <Words>590</Words>
  <Characters>685</Characters>
  <Application>Microsoft Office Word</Application>
  <DocSecurity>0</DocSecurity>
  <Lines>62</Lines>
  <Paragraphs>60</Paragraphs>
  <ScaleCrop>false</ScaleCrop>
  <Company/>
  <LinksUpToDate>false</LinksUpToDate>
  <CharactersWithSpaces>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dc:creator>
  <cp:lastModifiedBy>Y c</cp:lastModifiedBy>
  <cp:revision>7</cp:revision>
  <dcterms:created xsi:type="dcterms:W3CDTF">2025-08-12T05:11:00Z</dcterms:created>
  <dcterms:modified xsi:type="dcterms:W3CDTF">2025-08-13T02:45:00Z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DB083858BD3B488A97CA2AA0C1BE3A28</vt:lpwstr>
  </property>
  <property fmtid="{D5CDD505-2E9C-101B-9397-08002B2CF9AE}" pid="4" name="KSOTemplateDocerSaveRecord">
    <vt:lpwstr>eyJoZGlkIjoiZWNhZjJlMmFlZWNhOTZiNTdkNjhkZTlhODhmZTg3NWYiLCJ1c2VySWQiOiI1OTU4MzczOTAifQ==</vt:lpwstr>
  </property>
</Properties>
</file>