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2C550A">
      <w:pPr>
        <w:spacing w:line="360" w:lineRule="auto"/>
        <w:jc w:val="center"/>
        <w:rPr>
          <w:rFonts w:hint="default" w:ascii="仿宋" w:hAnsi="仿宋" w:eastAsia="仿宋"/>
          <w:b/>
          <w:bCs/>
          <w:sz w:val="36"/>
          <w:szCs w:val="36"/>
          <w:lang w:val="en-US" w:eastAsia="zh-CN"/>
        </w:rPr>
      </w:pPr>
      <w:r>
        <w:rPr>
          <w:rFonts w:hint="eastAsia" w:ascii="仿宋" w:hAnsi="仿宋" w:eastAsia="仿宋"/>
          <w:b/>
          <w:bCs/>
          <w:sz w:val="36"/>
          <w:szCs w:val="36"/>
          <w:lang w:val="en-US" w:eastAsia="zh-CN"/>
        </w:rPr>
        <w:t>安天利信2026年度职工人事档案专项整理服务方案报价单</w:t>
      </w:r>
    </w:p>
    <w:p w14:paraId="633DC4F6">
      <w:pPr>
        <w:pStyle w:val="3"/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0" w:after="0" w:afterAutospacing="0" w:line="240" w:lineRule="auto"/>
        <w:ind w:left="0" w:right="0" w:firstLine="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项目名称：安天利信2026年度职工人事档案专项整理服务方案；</w:t>
      </w:r>
    </w:p>
    <w:p w14:paraId="481F67E7">
      <w:pPr>
        <w:pStyle w:val="3"/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0" w:after="0" w:afterAutospacing="0" w:line="240" w:lineRule="auto"/>
        <w:ind w:leftChars="0" w:right="0" w:rightChars="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二、服务内容：安天利信2026年度职工人事档案专项整理</w:t>
      </w:r>
      <w:bookmarkStart w:id="0" w:name="_GoBack"/>
      <w:bookmarkEnd w:id="0"/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服务方案，具体工作要求如下：</w:t>
      </w:r>
    </w:p>
    <w:tbl>
      <w:tblPr>
        <w:tblStyle w:val="6"/>
        <w:tblW w:w="5373" w:type="pct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7"/>
        <w:gridCol w:w="4452"/>
        <w:gridCol w:w="3329"/>
      </w:tblGrid>
      <w:tr w14:paraId="6A775950">
        <w:tblPrEx>
          <w:tblLayout w:type="fixed"/>
        </w:tblPrEx>
        <w:trPr>
          <w:trHeight w:val="0" w:hRule="atLeast"/>
          <w:jc w:val="center"/>
        </w:trPr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8B85E4C">
            <w:pPr>
              <w:widowControl/>
              <w:spacing w:line="360" w:lineRule="auto"/>
              <w:jc w:val="center"/>
              <w:textAlignment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服务名称</w:t>
            </w:r>
          </w:p>
        </w:tc>
        <w:tc>
          <w:tcPr>
            <w:tcW w:w="4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BD0B266">
            <w:pPr>
              <w:widowControl/>
              <w:spacing w:line="360" w:lineRule="auto"/>
              <w:jc w:val="center"/>
              <w:textAlignment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工作范围及要求</w:t>
            </w:r>
          </w:p>
        </w:tc>
        <w:tc>
          <w:tcPr>
            <w:tcW w:w="3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051A2F2">
            <w:pPr>
              <w:widowControl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服务报价</w:t>
            </w:r>
          </w:p>
        </w:tc>
      </w:tr>
      <w:tr w14:paraId="0DCD6540">
        <w:tblPrEx>
          <w:tblLayout w:type="fixed"/>
        </w:tblPrEx>
        <w:trPr>
          <w:trHeight w:val="0" w:hRule="atLeast"/>
          <w:jc w:val="center"/>
        </w:trPr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873C7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420" w:lineRule="exact"/>
              <w:ind w:right="117"/>
              <w:textAlignment w:val="auto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人事档案整理及专审服务</w:t>
            </w:r>
          </w:p>
        </w:tc>
        <w:tc>
          <w:tcPr>
            <w:tcW w:w="4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D3743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420" w:lineRule="exact"/>
              <w:ind w:right="117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（1）人事档案专审</w:t>
            </w:r>
          </w:p>
          <w:p w14:paraId="54E227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420" w:lineRule="exact"/>
              <w:ind w:right="117" w:firstLine="480" w:firstLineChars="200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根据《干部档案工作条例》，对采购人单位职工档案材料的完整、准确、真实性进行“三龄两历一身份”专项审核。</w:t>
            </w:r>
          </w:p>
          <w:p w14:paraId="111F01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420" w:lineRule="exact"/>
              <w:ind w:right="117" w:firstLine="480" w:firstLineChars="200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出具：《“三龄两历”审核情况报告》及问题清单。（此步骤确保后续整理工作的前提是信息准确）。</w:t>
            </w:r>
          </w:p>
          <w:p w14:paraId="0569AB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420" w:lineRule="exact"/>
              <w:ind w:right="117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（2）全面收集与鉴别：</w:t>
            </w:r>
          </w:p>
          <w:p w14:paraId="71941C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420" w:lineRule="exact"/>
              <w:ind w:right="117" w:firstLine="480" w:firstLineChars="200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在专项审核的同时，全面梳理应归档人事材料的清单，对缺失项进行罗列并提交至贵司。对材料进行价值鉴定，对缺失的必要材料（如年度考核表、学历学位复印件等）进行登记并提示补收。</w:t>
            </w:r>
          </w:p>
          <w:p w14:paraId="32C7D9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420" w:lineRule="exact"/>
              <w:ind w:right="117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（3）档案整理</w:t>
            </w:r>
          </w:p>
          <w:p w14:paraId="415ECE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420" w:lineRule="exact"/>
              <w:ind w:right="117" w:firstLine="480" w:firstLineChars="200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按照中组部《干部档案工作条例》整理要求，设定的大类和子属类进行分类。每份档案都要根据时间的先后顺序排列整理，档案整理好后整齐放入档案袋中。应根据档案材料形成时间或材料的主次关系进行排序，确保档案材料编排有序。</w:t>
            </w:r>
          </w:p>
          <w:p w14:paraId="1E4AD8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420" w:lineRule="exact"/>
              <w:ind w:right="117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（4）人员及目录建库</w:t>
            </w:r>
          </w:p>
          <w:p w14:paraId="32F0C0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420" w:lineRule="exact"/>
              <w:ind w:right="117" w:firstLine="480" w:firstLineChars="200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对人员基本信息进行录入，录入项包括姓名、身份证号码、毕业院校、学历、籍贯、工作单位等，可根据采购人实际需求响应。</w:t>
            </w:r>
          </w:p>
          <w:p w14:paraId="4DC536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420" w:lineRule="exact"/>
              <w:ind w:right="117" w:firstLine="480" w:firstLineChars="200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对人事档案目录信息集进行录入，包括类号、序号、材料名称、材料形成时间、页数、备注，打印装卷。</w:t>
            </w:r>
          </w:p>
          <w:p w14:paraId="089248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420" w:lineRule="exact"/>
              <w:ind w:right="117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（5）档案装订、归档</w:t>
            </w:r>
          </w:p>
          <w:p w14:paraId="411DB9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420" w:lineRule="exact"/>
              <w:ind w:right="117" w:firstLine="480" w:firstLineChars="200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按要求打印制作案卷封面和卷内目录；理齐材料，在材料左侧竖直打上装订孔，装订成卷；对完成专审的人事档案按中组部规定装盒。</w:t>
            </w:r>
          </w:p>
        </w:tc>
        <w:tc>
          <w:tcPr>
            <w:tcW w:w="3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CA8EEA7">
            <w:pPr>
              <w:widowControl/>
              <w:spacing w:line="360" w:lineRule="auto"/>
              <w:jc w:val="left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报价：</w:t>
            </w:r>
          </w:p>
          <w:p w14:paraId="4C7D8464">
            <w:pPr>
              <w:widowControl/>
              <w:numPr>
                <w:ilvl w:val="0"/>
                <w:numId w:val="0"/>
              </w:numPr>
              <w:spacing w:line="360" w:lineRule="auto"/>
              <w:jc w:val="left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u w:val="singl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单价（含税：增值税专用发票，税率6%）：</w:t>
            </w: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u w:val="single"/>
                <w:lang w:val="en-US" w:eastAsia="zh-CN" w:bidi="ar-SA"/>
              </w:rPr>
              <w:t xml:space="preserve">      </w:t>
            </w:r>
          </w:p>
          <w:p w14:paraId="13B1EFDC">
            <w:pPr>
              <w:widowControl/>
              <w:numPr>
                <w:ilvl w:val="0"/>
                <w:numId w:val="0"/>
              </w:numPr>
              <w:spacing w:line="360" w:lineRule="auto"/>
              <w:jc w:val="left"/>
              <w:textAlignment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</w:tbl>
    <w:p w14:paraId="4665CC69">
      <w:pPr>
        <w:pStyle w:val="3"/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0" w:after="0" w:afterAutospacing="0" w:line="360" w:lineRule="auto"/>
        <w:ind w:right="0" w:rightChars="0"/>
        <w:jc w:val="center"/>
        <w:rPr>
          <w:rFonts w:hint="eastAsia" w:ascii="仿宋" w:hAnsi="仿宋" w:eastAsia="仿宋" w:cs="仿宋"/>
          <w:sz w:val="24"/>
          <w:lang w:val="en-US" w:eastAsia="zh-CN"/>
        </w:rPr>
      </w:pPr>
      <w:r>
        <w:rPr>
          <w:rFonts w:hint="eastAsia" w:ascii="仿宋" w:hAnsi="仿宋" w:eastAsia="仿宋" w:cs="仿宋"/>
          <w:sz w:val="24"/>
          <w:lang w:val="en-US" w:eastAsia="zh-CN"/>
        </w:rPr>
        <w:t xml:space="preserve">                                         </w:t>
      </w:r>
    </w:p>
    <w:p w14:paraId="009DABA0">
      <w:pPr>
        <w:pStyle w:val="3"/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0" w:after="0" w:afterAutospacing="0" w:line="360" w:lineRule="auto"/>
        <w:ind w:right="0" w:rightChars="0"/>
        <w:jc w:val="center"/>
        <w:rPr>
          <w:rFonts w:hint="eastAsia" w:ascii="仿宋" w:hAnsi="仿宋" w:eastAsia="仿宋" w:cs="仿宋"/>
          <w:sz w:val="24"/>
          <w:lang w:val="en-US" w:eastAsia="zh-CN"/>
        </w:rPr>
      </w:pPr>
      <w:r>
        <w:rPr>
          <w:rFonts w:hint="eastAsia" w:ascii="仿宋" w:hAnsi="仿宋" w:eastAsia="仿宋" w:cs="仿宋"/>
          <w:sz w:val="24"/>
          <w:lang w:val="en-US" w:eastAsia="zh-CN"/>
        </w:rPr>
        <w:t xml:space="preserve">                                      报价单位（签章）</w:t>
      </w:r>
    </w:p>
    <w:p w14:paraId="19B72A79">
      <w:pPr>
        <w:pStyle w:val="3"/>
        <w:keepNext w:val="0"/>
        <w:keepLines w:val="0"/>
        <w:widowControl/>
        <w:numPr>
          <w:ilvl w:val="0"/>
          <w:numId w:val="0"/>
        </w:numPr>
        <w:suppressLineNumbers w:val="0"/>
        <w:wordWrap w:val="0"/>
        <w:spacing w:before="0" w:beforeAutospacing="0" w:after="0" w:afterAutospacing="0" w:line="360" w:lineRule="auto"/>
        <w:ind w:right="0" w:rightChars="0"/>
        <w:jc w:val="center"/>
        <w:rPr>
          <w:rFonts w:hint="default" w:ascii="仿宋_GB2312" w:hAnsi="仿宋_GB2312" w:eastAsia="仿宋_GB2312" w:cs="仿宋_GB2312"/>
          <w:sz w:val="24"/>
          <w:lang w:val="en-US" w:eastAsia="zh-CN"/>
        </w:rPr>
      </w:pPr>
      <w:r>
        <w:rPr>
          <w:rFonts w:hint="eastAsia" w:ascii="仿宋" w:hAnsi="仿宋" w:eastAsia="仿宋" w:cs="仿宋"/>
          <w:sz w:val="24"/>
          <w:lang w:val="en-US" w:eastAsia="zh-CN"/>
        </w:rPr>
        <w:t xml:space="preserve">                                            日期：  年  月  日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Wingdings"/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Arial">
    <w:altName w:val="Arial"/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黑体">
    <w:altName w:val="黑体"/>
    <w:panose1 w:val="02010609060101010101"/>
    <w:charset w:val="00"/>
    <w:family w:val="auto"/>
    <w:pitch w:val="default"/>
    <w:sig w:usb0="800002BF" w:usb1="38CF7CFA" w:usb2="00000016" w:usb3="00000000" w:csb0="00040001" w:csb1="00000000"/>
  </w:font>
  <w:font w:name="Courier New">
    <w:altName w:val="Courier New"/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Symbol">
    <w:altName w:val="Symbol"/>
    <w:panose1 w:val="05050102010706020507"/>
    <w:charset w:val="00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13122CC"/>
    <w:multiLevelType w:val="singleLevel"/>
    <w:tmpl w:val="613122CC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"/>
  </w:docVar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656</Words>
  <Characters>666</Characters>
  <Lines>0</Lines>
  <Paragraphs>0</Paragraphs>
  <TotalTime>0</TotalTime>
  <ScaleCrop>false</ScaleCrop>
  <LinksUpToDate>false</LinksUpToDate>
  <CharactersWithSpaces>803</CharactersWithSpaces>
  <Application>WPS Office_0.0.0.0_F1E327BC-269C-435d-A152-05C5408002CA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2022-06-27T21:31:00Z</dcterms:created>
  <dc:creator>HUAWEI</dc:creator>
  <cp:lastModifiedBy>iPhone</cp:lastModifiedBy>
  <cp:lastPrinted>2022-06-28T07:34:00Z</cp:lastPrinted>
  <dcterms:modified xsi:type="dcterms:W3CDTF">2026-02-28T09:02:08Z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2052-12.40.0</vt:lpwstr>
  </property>
  <property fmtid="{D5CDD505-2E9C-101B-9397-08002B2CF9AE}" pid="3" name="ICV">
    <vt:lpwstr>5EDC1F9C75854C0794D46FB5ED94C1A4_13</vt:lpwstr>
  </property>
  <property fmtid="{D5CDD505-2E9C-101B-9397-08002B2CF9AE}" pid="4" name="KSOTemplateDocerSaveRecord">
    <vt:lpwstr>eyJoZGlkIjoiMzE2YzJlZTRiYzU2MjVkZmEwMmJmMGNkYzJlMzY1M2IiLCJ1c2VySWQiOiI1MDIzMTc3NDIifQ==</vt:lpwstr>
  </property>
</Properties>
</file>