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显微持针钳等器械</w:t>
      </w:r>
      <w:r>
        <w:rPr>
          <w:rFonts w:hint="eastAsia" w:eastAsiaTheme="minorEastAsia"/>
          <w:b/>
          <w:bCs/>
          <w:sz w:val="56"/>
          <w:szCs w:val="56"/>
          <w:highlight w:val="none"/>
        </w:rPr>
        <w:t>项目</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2026-008-ygb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显微持针钳等器械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04</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显微持针钳等器械询比价</w:t>
      </w:r>
      <w:r>
        <w:rPr>
          <w:rFonts w:hint="eastAsia"/>
          <w:b/>
          <w:bCs/>
          <w:sz w:val="32"/>
          <w:szCs w:val="32"/>
          <w:highlight w:val="none"/>
        </w:rPr>
        <w:t>公告</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显微持针钳等器械</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04</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27</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722"/>
        <w:gridCol w:w="1568"/>
        <w:gridCol w:w="982"/>
        <w:gridCol w:w="1568"/>
        <w:gridCol w:w="1419"/>
        <w:gridCol w:w="1442"/>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22"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905"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824"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516"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824"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746"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758"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2"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905" w:type="pct"/>
            <w:vAlign w:val="center"/>
          </w:tcPr>
          <w:p w14:paraId="6D0E50F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显微持针钳</w:t>
            </w:r>
          </w:p>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等器械</w:t>
            </w:r>
          </w:p>
        </w:tc>
        <w:tc>
          <w:tcPr>
            <w:tcW w:w="824"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516"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824"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746"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7600</w:t>
            </w:r>
          </w:p>
        </w:tc>
        <w:tc>
          <w:tcPr>
            <w:tcW w:w="758"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04</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27</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1355A632">
      <w:pPr>
        <w:spacing w:line="360" w:lineRule="auto"/>
        <w:jc w:val="center"/>
        <w:rPr>
          <w:rFonts w:hint="eastAsia"/>
          <w:b w:val="0"/>
          <w:bCs/>
          <w:sz w:val="30"/>
          <w:szCs w:val="30"/>
        </w:rPr>
      </w:pPr>
      <w:r>
        <w:rPr>
          <w:rFonts w:hint="eastAsia"/>
          <w:b w:val="0"/>
          <w:bCs/>
          <w:sz w:val="30"/>
          <w:szCs w:val="30"/>
          <w:lang w:val="en-US" w:eastAsia="zh-CN"/>
        </w:rPr>
        <w:t>显微持针钳等器械</w:t>
      </w:r>
      <w:r>
        <w:rPr>
          <w:rFonts w:hint="eastAsia"/>
          <w:b w:val="0"/>
          <w:bCs/>
          <w:sz w:val="30"/>
          <w:szCs w:val="30"/>
        </w:rPr>
        <w:t>技术</w:t>
      </w:r>
      <w:r>
        <w:rPr>
          <w:rFonts w:hint="eastAsia"/>
          <w:b w:val="0"/>
          <w:bCs/>
          <w:sz w:val="30"/>
          <w:szCs w:val="30"/>
          <w:lang w:eastAsia="zh-CN"/>
        </w:rPr>
        <w:t>参数</w:t>
      </w:r>
      <w:r>
        <w:rPr>
          <w:rFonts w:hint="eastAsia"/>
          <w:b w:val="0"/>
          <w:bCs/>
          <w:sz w:val="30"/>
          <w:szCs w:val="30"/>
        </w:rPr>
        <w:t>要求</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40"/>
        <w:gridCol w:w="760"/>
        <w:gridCol w:w="1271"/>
        <w:gridCol w:w="654"/>
        <w:gridCol w:w="6389"/>
      </w:tblGrid>
      <w:tr w14:paraId="7294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vAlign w:val="center"/>
          </w:tcPr>
          <w:p w14:paraId="27632DF2">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显微持针钳等器械技术参数要求</w:t>
            </w:r>
          </w:p>
        </w:tc>
      </w:tr>
      <w:tr w14:paraId="05A1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E1B19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34CE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产品名称</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58F1DE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规格型号</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4899E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53DF00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技术</w:t>
            </w:r>
            <w:bookmarkStart w:id="0" w:name="_GoBack"/>
            <w:bookmarkEnd w:id="0"/>
            <w:r>
              <w:rPr>
                <w:rFonts w:hint="eastAsia" w:ascii="宋体" w:hAnsi="宋体" w:eastAsia="宋体" w:cs="宋体"/>
                <w:b/>
                <w:bCs/>
                <w:i w:val="0"/>
                <w:iCs w:val="0"/>
                <w:color w:val="000000"/>
                <w:kern w:val="0"/>
                <w:sz w:val="22"/>
                <w:szCs w:val="22"/>
                <w:u w:val="none"/>
                <w:bdr w:val="none" w:color="auto" w:sz="0" w:space="0"/>
                <w:lang w:val="en-US" w:eastAsia="zh-CN" w:bidi="ar"/>
              </w:rPr>
              <w:t>参数要求</w:t>
            </w:r>
          </w:p>
        </w:tc>
      </w:tr>
      <w:tr w14:paraId="5031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C526C69">
            <w:pPr>
              <w:keepNext w:val="0"/>
              <w:keepLines w:val="0"/>
              <w:widowControl/>
              <w:suppressLineNumbers w:val="0"/>
              <w:jc w:val="center"/>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E755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显微持针钳</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640A9D2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Style w:val="12"/>
                <w:rFonts w:eastAsia="宋体"/>
                <w:bdr w:val="none" w:color="auto" w:sz="0" w:space="0"/>
                <w:lang w:val="en-US" w:eastAsia="zh-CN" w:bidi="ar"/>
              </w:rPr>
              <w:t>160×0.4</w:t>
            </w:r>
            <w:r>
              <w:rPr>
                <w:rStyle w:val="13"/>
                <w:bdr w:val="none" w:color="auto" w:sz="0" w:space="0"/>
                <w:lang w:val="en-US" w:eastAsia="zh-CN" w:bidi="ar"/>
              </w:rPr>
              <w:t>，自锁，直型</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43B23F2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42766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1.总长160mm，直头，头宽0.4mm，带自锁。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B2D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A0F00B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8857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显微持针钳</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648844C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160×0.4，自锁，弯型</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6220173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78919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1.总长160mm，弯头，头宽0.4mm，带自锁。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4EB8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15172B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489F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显微镊</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4C4D3E6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160×0.15，直型，圆柄</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776B9BD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58969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1.总长160mm，直头，头宽0.15mm。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1BE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0DD036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5B59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显微镊</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527E5CB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160×0.15，弯型，圆柄</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658995F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63643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1.总长160mm，弯头，头宽0.15mm。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2B86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41D280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5A4AA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显微组织剪</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50233D0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160，直型，带齿，簧式，圆柄</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28677A0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56C88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1.总长160mm，弯型，刃长11mm，头尖宽度0.2mm，带齿，簧式圆柄。                                                                                                                                                                                                                                                                                                              2.与人体接触部位材料采用医用不锈钢20Cr13材料制成，产品应经热处理，硬度40-48HRC。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3868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62ED45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6</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0A2F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显微组织剪</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22D98A5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160，弯型，带齿，簧式，圆柄</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7C007FB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3A166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1.总长160mm，弯型，刃长11mm，头尖宽度0.2mm，带齿，簧式圆柄。                                                                                                                                                                                                                                                                                                              2.与人体接触部位材料采用医用不锈钢20Cr13材料制成，产品应经热处理，硬度40-48HRC。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67B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921137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7</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DDAF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止血钳</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6500A25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125，弯蚊，全齿</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26096DD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4</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710FD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1.总长125mm，弯型，蚊式，弯头高度6mm，全齿，头宽1.8mm，头厚1.6mm。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2.与患者接触部分采用医用不锈钢20Cr13制造，应经热处理，硬度为40-48HRC。</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3.器械外表面电镀，不得有锋棱、毛刺及明显的碰伤和划痕，其表面粗糙度不大于0.4μmm。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5.产品适用高温高压、低温等离子、环氧乙烷灭菌。</w:t>
            </w:r>
          </w:p>
        </w:tc>
      </w:tr>
      <w:tr w14:paraId="38B8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3932D2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8</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A998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乳突牵开器</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7D54F09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130×18，活动式3×4钩，活节带齿，头弯11°</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4A1CDF5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08A54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1.长度130mm，活动式3×4钩，活节带齿，头弯11°，钩深18mm，左右钩交叉闭合。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2.与人体接触部位材料采用医用不锈钢20Cr13制造，应经热处理，其硬度为40-48HRC。</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3.器械外表面亚光，不得有锋棱、毛刺及明显的碰伤和划痕，其表面粗糙度不大于0.8μmm。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5.产品适用高温高压、低温等离子、环氧乙烷灭菌。</w:t>
            </w:r>
          </w:p>
        </w:tc>
      </w:tr>
      <w:tr w14:paraId="708D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8C7C28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9</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152E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显微止血夹</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03234D9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35，直，斜齿，静脉，弹簧式</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63B30EE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2</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19EAD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1.总长35mm，直，斜齿，静脉，弹簧式。                                                                                                                                                                                                                                                                                                              2.与人体接触部位材料采用医用不锈钢20Cr13制造，应经热处理，其硬度为40-48HRC。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3D0D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E580B8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13A8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显微止血夹</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38D6D2D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35，直，斜齿，动脉，弹簧式</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662BCDD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4</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362C8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1.总长35mm，直，斜齿，动脉，弹簧式。                                                                                                                                                                                                                                                                                                              2.与人体接触部位材料采用医用不锈钢20Cr13制造，应经热处理，其硬度为40-48HRC。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062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4470B4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11</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8881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拉钩</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3BECB51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200×13，静脉</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5EA91B2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2</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0FDEA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1.长200mm，头宽13mm，单头。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2.与患者接触部分采用医用不锈钢20Cr13制造，应经热处理，硬度为40-48HRC。</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3.器械外表面电镀，不得有锋棱、毛刺及明显的碰伤和划痕，其表面粗糙度不大于0.4μmm。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5.产品适用高温高压、低温等离子、环氧乙烷灭菌。</w:t>
            </w:r>
          </w:p>
        </w:tc>
      </w:tr>
      <w:tr w14:paraId="5F7B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4291B7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12</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6A8B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胆道探条</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269E5D0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300×4</w:t>
            </w:r>
          </w:p>
        </w:tc>
        <w:tc>
          <w:tcPr>
            <w:tcW w:w="387" w:type="pct"/>
            <w:tcBorders>
              <w:top w:val="single" w:color="000000" w:sz="4" w:space="0"/>
              <w:left w:val="single" w:color="000000" w:sz="4" w:space="0"/>
              <w:bottom w:val="single" w:color="000000" w:sz="4" w:space="0"/>
              <w:right w:val="single" w:color="000000" w:sz="4" w:space="0"/>
            </w:tcBorders>
            <w:shd w:val="clear"/>
            <w:vAlign w:val="center"/>
          </w:tcPr>
          <w:p w14:paraId="55C2BDF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vAlign w:val="center"/>
          </w:tcPr>
          <w:p w14:paraId="17751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1.长度300mm，头宽4mm，杆部柔性。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2.与患者接触部分采用医用不锈钢12Cr18Ni9制造。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3.器械外表面刷光，不得有锋棱、毛刺及明显的碰伤和划痕，其表面粗糙度不大于0.8μmm。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5.产品适用高温高压、低温等离子、环氧乙烷灭菌。</w:t>
            </w:r>
          </w:p>
        </w:tc>
      </w:tr>
      <w:tr w14:paraId="1742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vAlign w:val="center"/>
          </w:tcPr>
          <w:p w14:paraId="67986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预算总价7600元，质保期不少于3年。</w:t>
            </w:r>
          </w:p>
        </w:tc>
      </w:tr>
    </w:tbl>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71041B33">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3DD1F7CA">
      <w:pPr>
        <w:widowControl/>
        <w:snapToGrid w:val="0"/>
        <w:spacing w:line="420" w:lineRule="atLeast"/>
        <w:jc w:val="both"/>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0F4B86C">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820A5"/>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 w:type="character" w:customStyle="1" w:styleId="12">
    <w:name w:val="font01"/>
    <w:basedOn w:val="9"/>
    <w:uiPriority w:val="0"/>
    <w:rPr>
      <w:rFonts w:hint="default" w:ascii="Calibri" w:hAnsi="Calibri" w:cs="Calibri"/>
      <w:color w:val="000000"/>
      <w:sz w:val="22"/>
      <w:szCs w:val="22"/>
      <w:u w:val="none"/>
    </w:rPr>
  </w:style>
  <w:style w:type="character" w:customStyle="1" w:styleId="13">
    <w:name w:val="font41"/>
    <w:basedOn w:val="9"/>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2552</Words>
  <Characters>2853</Characters>
  <Lines>2</Lines>
  <Paragraphs>1</Paragraphs>
  <TotalTime>43</TotalTime>
  <ScaleCrop>false</ScaleCrop>
  <LinksUpToDate>false</LinksUpToDate>
  <CharactersWithSpaces>3361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糖果的诱惑</cp:lastModifiedBy>
  <cp:lastPrinted>2019-02-14T07:27:00Z</cp:lastPrinted>
  <dcterms:modified xsi:type="dcterms:W3CDTF">2026-04-22T08:51:46Z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2A3A951BC5E24AB2B88D4FDAD2768DBD_13</vt:lpwstr>
  </property>
  <property fmtid="{D5CDD505-2E9C-101B-9397-08002B2CF9AE}" pid="4" name="KSOTemplateDocerSaveRecord">
    <vt:lpwstr>eyJoZGlkIjoiMzQ2YWZiM2FlNDYxYzM0ODNjOWYyMDg1ZWI0YzkzY2MiLCJ1c2VySWQiOiI0MzY2NDYyMTIifQ==</vt:lpwstr>
  </property>
</Properties>
</file>