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中频电疗仪</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四次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2026-005-ygb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中频电疗仪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中频电疗仪询比价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四次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中频电疗仪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中频电疗仪</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w:t>
      </w:r>
      <w:bookmarkStart w:id="0" w:name="_GoBack"/>
      <w:bookmarkEnd w:id="0"/>
      <w:r>
        <w:rPr>
          <w:rFonts w:hint="eastAsia" w:ascii="Times New Roman" w:hAnsi="Times New Roman" w:cs="Arial" w:eastAsiaTheme="minorEastAsia"/>
          <w:color w:val="0000FF"/>
          <w:sz w:val="24"/>
          <w:szCs w:val="24"/>
          <w:highlight w:val="none"/>
        </w:rPr>
        <w:t>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0D4F2E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0232C5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中频电疗仪技术参数要求</w:t>
      </w:r>
    </w:p>
    <w:p w14:paraId="4A24CAD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1、显示方式：液晶显示。</w:t>
      </w:r>
    </w:p>
    <w:p w14:paraId="0D4E7D58">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2、输出通道：两路中频加透热输出、两路离子导入直流输出、一路干扰电输出。</w:t>
      </w:r>
    </w:p>
    <w:p w14:paraId="23ECBC1D">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3、中频频率为2kHz～10kHz，单一频率允差±10％；</w:t>
      </w:r>
    </w:p>
    <w:p w14:paraId="5587FD0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4、调制频率为0～150Hz，单一频率允差±10％或±1Hz取大值。</w:t>
      </w:r>
    </w:p>
    <w:p w14:paraId="31EDAEC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5、中频载波波形：双向方波，脉宽50us～250us，允差±10％。调制波形有正弦波、方波、三角波、指数波、锯齿波、尖波、等幅波。调制方式：连续、断续、间歇、变频、疏密和交替调制。</w:t>
      </w:r>
    </w:p>
    <w:p w14:paraId="52A6216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6、中频调幅度：0%、25%、50%、75%、100%，允差±5％。</w:t>
      </w:r>
    </w:p>
    <w:p w14:paraId="7DB4664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7、具有60个固定处方，是理疗专家根据不同的疾病而编制成的，可供医生参考使用。</w:t>
      </w:r>
    </w:p>
    <w:p w14:paraId="67CCE094">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8、中频输出电流：在500Ω的负载下，每路输出电流不大于100mA。输出强度分0～99级可调。</w:t>
      </w:r>
    </w:p>
    <w:p w14:paraId="56EB020B">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9、干扰电性能</w:t>
      </w:r>
    </w:p>
    <w:p w14:paraId="7267AA0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工作频率：4kHz，允差±10％。</w:t>
      </w:r>
    </w:p>
    <w:p w14:paraId="214B5EEF">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调制频率：0.125Hz，允差±10％。</w:t>
      </w:r>
    </w:p>
    <w:p w14:paraId="7CF125D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差频频率范围：0～112Hz，允差±10％或±1Hz取较大值。</w:t>
      </w:r>
    </w:p>
    <w:p w14:paraId="2BB4F278">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调幅度：0%、100%，允差±5％。</w:t>
      </w:r>
    </w:p>
    <w:p w14:paraId="7AB3373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10、输出电流稳定度：不同负载下的输出电流变化率应不大于10%。。</w:t>
      </w:r>
    </w:p>
    <w:p w14:paraId="0A8A1540">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11、中频输出峰值电压：在开路条件下测量时，中频输出峰值电压不得超过500V。</w:t>
      </w:r>
    </w:p>
    <w:p w14:paraId="130E9EB6">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12、运行：输出设定到最大值时，将输出端开路运行10min后再短路运行5min，治疗仪应能正常工作。</w:t>
      </w:r>
    </w:p>
    <w:p w14:paraId="77321854">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13、电极板温度：38℃～55℃，分6档可调，允差±3℃。</w:t>
      </w:r>
    </w:p>
    <w:p w14:paraId="0C451AAC">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14、离子导入输出直流电流：在500Ω的负载下，每路输出电流不超过50mA，分0～99级可调。</w:t>
      </w:r>
    </w:p>
    <w:p w14:paraId="764E6639">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15、电极板：应选购具有一类医疗器械备案凭证的合格产品。</w:t>
      </w:r>
    </w:p>
    <w:p w14:paraId="2A25285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16、治疗时间已在处方中，根据处方不同为20min、30min，治疗时间到了有音响提示，并停止输出，时间允差±1min。</w:t>
      </w:r>
    </w:p>
    <w:p w14:paraId="7F1169A7">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17、生产厂家通过环境管理体系和职业健康安全管理体系认证。</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C36ED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EF5023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3D27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B1438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6B118821">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3BF49A88">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74A9FEB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3DD1F7CA">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05F22895">
      <w:pPr>
        <w:widowControl/>
        <w:snapToGrid w:val="0"/>
        <w:spacing w:line="420" w:lineRule="atLeast"/>
        <w:ind w:firstLine="480"/>
        <w:jc w:val="right"/>
        <w:rPr>
          <w:rFonts w:hint="eastAsia" w:ascii="仿宋_GB2312" w:eastAsia="仿宋_GB2312"/>
          <w:kern w:val="0"/>
          <w:sz w:val="24"/>
          <w:highlight w:val="none"/>
        </w:rPr>
      </w:pPr>
    </w:p>
    <w:p w14:paraId="0D6901A7">
      <w:pPr>
        <w:widowControl/>
        <w:snapToGrid w:val="0"/>
        <w:spacing w:line="420" w:lineRule="atLeast"/>
        <w:ind w:firstLine="480"/>
        <w:jc w:val="right"/>
        <w:rPr>
          <w:rFonts w:hint="eastAsia" w:ascii="仿宋_GB2312" w:hAnsi="宋体" w:eastAsia="仿宋_GB2312"/>
          <w:spacing w:val="20"/>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2E134A17">
      <w:pPr>
        <w:widowControl/>
        <w:spacing w:line="420" w:lineRule="atLeast"/>
        <w:rPr>
          <w:rFonts w:hint="eastAsia"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1AF727A"/>
    <w:rsid w:val="22484062"/>
    <w:rsid w:val="224C0741"/>
    <w:rsid w:val="22AE1985"/>
    <w:rsid w:val="2355222C"/>
    <w:rsid w:val="23AD221C"/>
    <w:rsid w:val="23AD4563"/>
    <w:rsid w:val="23B02001"/>
    <w:rsid w:val="24C63093"/>
    <w:rsid w:val="2518252B"/>
    <w:rsid w:val="252B7B66"/>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6DB509D"/>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F2D0910"/>
    <w:rsid w:val="6F655601"/>
    <w:rsid w:val="70507068"/>
    <w:rsid w:val="70F829D5"/>
    <w:rsid w:val="72077256"/>
    <w:rsid w:val="733558E3"/>
    <w:rsid w:val="73906233"/>
    <w:rsid w:val="739F15D5"/>
    <w:rsid w:val="74344D37"/>
    <w:rsid w:val="75A75FFD"/>
    <w:rsid w:val="76510A8F"/>
    <w:rsid w:val="77321183"/>
    <w:rsid w:val="78060892"/>
    <w:rsid w:val="789E1E06"/>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3224</Words>
  <Characters>3573</Characters>
  <Lines>2</Lines>
  <Paragraphs>1</Paragraphs>
  <TotalTime>10</TotalTime>
  <ScaleCrop>false</ScaleCrop>
  <LinksUpToDate>false</LinksUpToDate>
  <CharactersWithSpaces>5053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糖果的诱惑</cp:lastModifiedBy>
  <cp:lastPrinted>2019-02-14T07:27:00Z</cp:lastPrinted>
  <dcterms:modified xsi:type="dcterms:W3CDTF">2026-06-02T03:43:44Z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2A3A951BC5E24AB2B88D4FDAD2768DBD_13</vt:lpwstr>
  </property>
  <property fmtid="{D5CDD505-2E9C-101B-9397-08002B2CF9AE}" pid="4" name="KSOTemplateDocerSaveRecord">
    <vt:lpwstr>eyJoZGlkIjoiYzkzOTNhNjJlN2Q1NWJmNjQ2ZmRhODAyMDk1NWJkMzQiLCJ1c2VySWQiOiI0MzY2NDYyMTIifQ==</vt:lpwstr>
  </property>
</Properties>
</file>