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7A409">
      <w:pPr>
        <w:pageBreakBefore w:val="0"/>
        <w:kinsoku/>
        <w:overflowPunct/>
        <w:topLinePunct w:val="0"/>
        <w:bidi w:val="0"/>
        <w:spacing w:line="360" w:lineRule="auto"/>
        <w:ind w:right="0" w:rightChars="0"/>
        <w:jc w:val="center"/>
        <w:textAlignment w:val="auto"/>
        <w:outlineLvl w:val="2"/>
        <w:rPr>
          <w:rFonts w:hint="eastAsia" w:asciiTheme="minorEastAsia" w:hAnsiTheme="minorEastAsia" w:eastAsiaTheme="minorEastAsia" w:cstheme="minorEastAsia"/>
          <w:b/>
          <w:color w:val="auto"/>
          <w:sz w:val="44"/>
          <w:szCs w:val="44"/>
          <w:highlight w:val="none"/>
        </w:rPr>
      </w:pPr>
      <w:r>
        <w:rPr>
          <w:rFonts w:hint="eastAsia" w:asciiTheme="minorEastAsia" w:hAnsiTheme="minorEastAsia" w:eastAsiaTheme="minorEastAsia" w:cstheme="minorEastAsia"/>
          <w:b/>
          <w:color w:val="auto"/>
          <w:sz w:val="44"/>
          <w:szCs w:val="44"/>
          <w:highlight w:val="none"/>
        </w:rPr>
        <w:t>技术</w:t>
      </w:r>
      <w:r>
        <w:rPr>
          <w:rFonts w:hint="eastAsia" w:asciiTheme="minorEastAsia" w:hAnsiTheme="minorEastAsia" w:eastAsiaTheme="minorEastAsia" w:cstheme="minorEastAsia"/>
          <w:b/>
          <w:color w:val="auto"/>
          <w:sz w:val="44"/>
          <w:szCs w:val="44"/>
          <w:highlight w:val="none"/>
          <w:lang w:val="en-US" w:eastAsia="zh-CN"/>
        </w:rPr>
        <w:t>参数</w:t>
      </w:r>
      <w:r>
        <w:rPr>
          <w:rFonts w:hint="eastAsia" w:asciiTheme="minorEastAsia" w:hAnsiTheme="minorEastAsia" w:eastAsiaTheme="minorEastAsia" w:cstheme="minorEastAsia"/>
          <w:b/>
          <w:color w:val="auto"/>
          <w:sz w:val="44"/>
          <w:szCs w:val="44"/>
          <w:highlight w:val="none"/>
        </w:rPr>
        <w:t>响应表</w:t>
      </w:r>
    </w:p>
    <w:p w14:paraId="4CDDA9C1">
      <w:pPr>
        <w:pageBreakBefore w:val="0"/>
        <w:kinsoku/>
        <w:overflowPunct/>
        <w:topLinePunct w:val="0"/>
        <w:bidi w:val="0"/>
        <w:spacing w:line="360" w:lineRule="auto"/>
        <w:ind w:right="0" w:rightChars="0"/>
        <w:jc w:val="left"/>
        <w:textAlignment w:val="auto"/>
        <w:outlineLvl w:val="2"/>
        <w:rPr>
          <w:rFonts w:hint="eastAsia" w:asciiTheme="minorEastAsia" w:hAnsiTheme="minorEastAsia" w:eastAsiaTheme="minorEastAsia" w:cstheme="minorEastAsia"/>
          <w:b/>
          <w:color w:val="auto"/>
          <w:sz w:val="24"/>
          <w:highlight w:val="none"/>
        </w:rPr>
      </w:pP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560"/>
        <w:gridCol w:w="2864"/>
        <w:gridCol w:w="2482"/>
        <w:gridCol w:w="857"/>
      </w:tblGrid>
      <w:tr w14:paraId="5801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5" w:type="pct"/>
            <w:vAlign w:val="center"/>
          </w:tcPr>
          <w:p w14:paraId="656A35C1">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序号</w:t>
            </w:r>
          </w:p>
        </w:tc>
        <w:tc>
          <w:tcPr>
            <w:tcW w:w="915" w:type="pct"/>
            <w:vAlign w:val="center"/>
          </w:tcPr>
          <w:p w14:paraId="37ABBDD5">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bCs/>
                <w:color w:val="auto"/>
                <w:sz w:val="24"/>
                <w:szCs w:val="24"/>
                <w:highlight w:val="none"/>
              </w:rPr>
              <w:t>货物名称</w:t>
            </w:r>
          </w:p>
        </w:tc>
        <w:tc>
          <w:tcPr>
            <w:tcW w:w="1680" w:type="pct"/>
            <w:vAlign w:val="center"/>
          </w:tcPr>
          <w:p w14:paraId="3F3AF1FB">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招标文件规定的技术参数及要求</w:t>
            </w:r>
          </w:p>
        </w:tc>
        <w:tc>
          <w:tcPr>
            <w:tcW w:w="1456" w:type="pct"/>
            <w:vAlign w:val="center"/>
          </w:tcPr>
          <w:p w14:paraId="1E8A16C8">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所投产品的品牌、型号及技术参数</w:t>
            </w:r>
          </w:p>
        </w:tc>
        <w:tc>
          <w:tcPr>
            <w:tcW w:w="502" w:type="pct"/>
            <w:vAlign w:val="center"/>
          </w:tcPr>
          <w:p w14:paraId="2E0F4AEF">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偏离说明</w:t>
            </w:r>
          </w:p>
        </w:tc>
      </w:tr>
      <w:tr w14:paraId="0AB5E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446153D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915" w:type="pct"/>
            <w:vMerge w:val="restart"/>
            <w:vAlign w:val="center"/>
          </w:tcPr>
          <w:p w14:paraId="0835840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bCs/>
                <w:color w:val="auto"/>
                <w:sz w:val="36"/>
                <w:szCs w:val="24"/>
                <w:highlight w:val="none"/>
              </w:rPr>
            </w:pPr>
            <w:r>
              <w:rPr>
                <w:rFonts w:hint="eastAsia"/>
                <w:b/>
                <w:bCs/>
                <w:sz w:val="28"/>
                <w:szCs w:val="24"/>
              </w:rPr>
              <w:t>热风吹干系统（挂墙式）</w:t>
            </w:r>
            <w:r>
              <w:rPr>
                <w:rFonts w:hint="eastAsia"/>
                <w:b/>
                <w:bCs/>
                <w:sz w:val="28"/>
                <w:szCs w:val="24"/>
                <w:lang w:val="en-US" w:eastAsia="zh-CN"/>
              </w:rPr>
              <w:t>技术参数</w:t>
            </w:r>
          </w:p>
        </w:tc>
        <w:tc>
          <w:tcPr>
            <w:tcW w:w="1680" w:type="pct"/>
            <w:vAlign w:val="center"/>
          </w:tcPr>
          <w:p w14:paraId="25C3266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2"/>
                <w:szCs w:val="18"/>
                <w:highlight w:val="none"/>
              </w:rPr>
            </w:pPr>
            <w:r>
              <w:rPr>
                <w:rFonts w:hint="eastAsia"/>
                <w:sz w:val="24"/>
                <w:szCs w:val="32"/>
              </w:rPr>
              <w:t>要求挂墙式</w:t>
            </w:r>
          </w:p>
        </w:tc>
        <w:tc>
          <w:tcPr>
            <w:tcW w:w="1456" w:type="pct"/>
            <w:vAlign w:val="center"/>
          </w:tcPr>
          <w:p w14:paraId="1BC9757F">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4CFB27E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0E790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3EF7818D">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p>
        </w:tc>
        <w:tc>
          <w:tcPr>
            <w:tcW w:w="915" w:type="pct"/>
            <w:vMerge w:val="continue"/>
            <w:tcBorders/>
            <w:vAlign w:val="center"/>
          </w:tcPr>
          <w:p w14:paraId="7C0AC9D0">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3FC54CA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2"/>
                <w:szCs w:val="18"/>
                <w:highlight w:val="none"/>
              </w:rPr>
            </w:pPr>
            <w:r>
              <w:rPr>
                <w:rFonts w:hint="eastAsia"/>
                <w:sz w:val="24"/>
                <w:szCs w:val="32"/>
                <w:lang w:val="en-US" w:eastAsia="zh-CN"/>
              </w:rPr>
              <w:t>适</w:t>
            </w:r>
            <w:r>
              <w:rPr>
                <w:rFonts w:hint="eastAsia"/>
                <w:sz w:val="24"/>
                <w:szCs w:val="32"/>
              </w:rPr>
              <w:t>用于消毒供应室、内窥镜清洗中心及手术室等科室</w:t>
            </w:r>
          </w:p>
        </w:tc>
        <w:tc>
          <w:tcPr>
            <w:tcW w:w="1456" w:type="pct"/>
            <w:vAlign w:val="center"/>
          </w:tcPr>
          <w:p w14:paraId="7F92FD9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5A0BBCE7">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218E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187DF19D">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p>
        </w:tc>
        <w:tc>
          <w:tcPr>
            <w:tcW w:w="915" w:type="pct"/>
            <w:vMerge w:val="continue"/>
            <w:tcBorders/>
            <w:vAlign w:val="center"/>
          </w:tcPr>
          <w:p w14:paraId="4BE6BCB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6B2E3BF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2"/>
                <w:szCs w:val="18"/>
                <w:highlight w:val="none"/>
              </w:rPr>
            </w:pPr>
            <w:r>
              <w:rPr>
                <w:rFonts w:hint="eastAsia"/>
                <w:sz w:val="24"/>
                <w:szCs w:val="32"/>
                <w:lang w:val="en-US" w:eastAsia="zh-CN"/>
              </w:rPr>
              <w:t>具备显示</w:t>
            </w:r>
            <w:r>
              <w:rPr>
                <w:rFonts w:hint="eastAsia"/>
                <w:sz w:val="24"/>
                <w:szCs w:val="32"/>
              </w:rPr>
              <w:t>实时温度，和温度随时调节</w:t>
            </w:r>
            <w:r>
              <w:rPr>
                <w:rFonts w:hint="eastAsia"/>
                <w:sz w:val="24"/>
                <w:szCs w:val="32"/>
                <w:lang w:val="en-US" w:eastAsia="zh-CN"/>
              </w:rPr>
              <w:t>功能</w:t>
            </w:r>
          </w:p>
        </w:tc>
        <w:tc>
          <w:tcPr>
            <w:tcW w:w="1456" w:type="pct"/>
            <w:vAlign w:val="center"/>
          </w:tcPr>
          <w:p w14:paraId="704D7789">
            <w:pPr>
              <w:pStyle w:val="6"/>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highlight w:val="none"/>
              </w:rPr>
            </w:pPr>
            <w:bookmarkStart w:id="0" w:name="_GoBack"/>
            <w:bookmarkEnd w:id="0"/>
          </w:p>
        </w:tc>
        <w:tc>
          <w:tcPr>
            <w:tcW w:w="502" w:type="pct"/>
            <w:vAlign w:val="center"/>
          </w:tcPr>
          <w:p w14:paraId="367646F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4865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7D2B992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w:t>
            </w:r>
          </w:p>
        </w:tc>
        <w:tc>
          <w:tcPr>
            <w:tcW w:w="915" w:type="pct"/>
            <w:vMerge w:val="continue"/>
            <w:tcBorders/>
            <w:vAlign w:val="center"/>
          </w:tcPr>
          <w:p w14:paraId="3A19A5A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0CB6FD4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2"/>
                <w:szCs w:val="18"/>
                <w:highlight w:val="none"/>
              </w:rPr>
            </w:pPr>
            <w:r>
              <w:rPr>
                <w:rFonts w:hint="eastAsia"/>
                <w:sz w:val="24"/>
                <w:szCs w:val="32"/>
              </w:rPr>
              <w:t>整机要求采用不锈钢304材质而成</w:t>
            </w:r>
          </w:p>
        </w:tc>
        <w:tc>
          <w:tcPr>
            <w:tcW w:w="1456" w:type="pct"/>
            <w:vAlign w:val="center"/>
          </w:tcPr>
          <w:p w14:paraId="1A4B7EF0">
            <w:pPr>
              <w:pStyle w:val="6"/>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highlight w:val="none"/>
              </w:rPr>
            </w:pPr>
          </w:p>
        </w:tc>
        <w:tc>
          <w:tcPr>
            <w:tcW w:w="502" w:type="pct"/>
            <w:vAlign w:val="center"/>
          </w:tcPr>
          <w:p w14:paraId="22B5623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00B6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79B2C5CA">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5</w:t>
            </w:r>
          </w:p>
        </w:tc>
        <w:tc>
          <w:tcPr>
            <w:tcW w:w="915" w:type="pct"/>
            <w:vMerge w:val="continue"/>
            <w:tcBorders/>
            <w:vAlign w:val="center"/>
          </w:tcPr>
          <w:p w14:paraId="2B70F5BA">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2EEC23D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2"/>
                <w:szCs w:val="18"/>
                <w:highlight w:val="none"/>
              </w:rPr>
            </w:pPr>
            <w:r>
              <w:rPr>
                <w:rFonts w:hint="eastAsia"/>
                <w:sz w:val="24"/>
                <w:szCs w:val="32"/>
              </w:rPr>
              <w:t>风量压力：0-0.8Mpa可调，可根据用户需要调节</w:t>
            </w:r>
          </w:p>
        </w:tc>
        <w:tc>
          <w:tcPr>
            <w:tcW w:w="1456" w:type="pct"/>
            <w:vAlign w:val="center"/>
          </w:tcPr>
          <w:p w14:paraId="648418B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2CAA47B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12D3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608A9F0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6</w:t>
            </w:r>
          </w:p>
        </w:tc>
        <w:tc>
          <w:tcPr>
            <w:tcW w:w="915" w:type="pct"/>
            <w:vMerge w:val="continue"/>
            <w:tcBorders/>
            <w:vAlign w:val="center"/>
          </w:tcPr>
          <w:p w14:paraId="263722A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19748F0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2"/>
                <w:szCs w:val="18"/>
                <w:highlight w:val="none"/>
              </w:rPr>
            </w:pPr>
            <w:r>
              <w:rPr>
                <w:rFonts w:hint="eastAsia"/>
                <w:sz w:val="24"/>
                <w:szCs w:val="32"/>
              </w:rPr>
              <w:t>具有自动恒温，能吹出常温—80℃可调热风</w:t>
            </w:r>
          </w:p>
        </w:tc>
        <w:tc>
          <w:tcPr>
            <w:tcW w:w="1456" w:type="pct"/>
            <w:vAlign w:val="center"/>
          </w:tcPr>
          <w:p w14:paraId="2D3E901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13A7F963">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72AAA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1A4ED73D">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7</w:t>
            </w:r>
          </w:p>
        </w:tc>
        <w:tc>
          <w:tcPr>
            <w:tcW w:w="915" w:type="pct"/>
            <w:vMerge w:val="continue"/>
            <w:tcBorders/>
            <w:vAlign w:val="center"/>
          </w:tcPr>
          <w:p w14:paraId="018DF073">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21B7F9B6">
            <w:pPr>
              <w:pageBreakBefore w:val="0"/>
              <w:kinsoku/>
              <w:overflowPunct/>
              <w:topLinePunct w:val="0"/>
              <w:bidi w:val="0"/>
              <w:spacing w:line="360" w:lineRule="auto"/>
              <w:ind w:left="0" w:leftChars="0" w:right="0" w:rightChars="0"/>
              <w:jc w:val="center"/>
              <w:textAlignment w:val="auto"/>
              <w:rPr>
                <w:rFonts w:hint="eastAsia"/>
                <w:sz w:val="24"/>
                <w:szCs w:val="32"/>
              </w:rPr>
            </w:pPr>
            <w:r>
              <w:rPr>
                <w:rFonts w:hint="eastAsia"/>
                <w:sz w:val="24"/>
                <w:szCs w:val="32"/>
              </w:rPr>
              <w:t>要求时间、温度可视可调</w:t>
            </w:r>
          </w:p>
        </w:tc>
        <w:tc>
          <w:tcPr>
            <w:tcW w:w="1456" w:type="pct"/>
            <w:vAlign w:val="center"/>
          </w:tcPr>
          <w:p w14:paraId="5B87903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5C72C67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11C6B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34CA6223">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8</w:t>
            </w:r>
          </w:p>
        </w:tc>
        <w:tc>
          <w:tcPr>
            <w:tcW w:w="915" w:type="pct"/>
            <w:vMerge w:val="continue"/>
            <w:tcBorders/>
            <w:vAlign w:val="center"/>
          </w:tcPr>
          <w:p w14:paraId="5C09DC2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7D1896F6">
            <w:pPr>
              <w:pageBreakBefore w:val="0"/>
              <w:kinsoku/>
              <w:overflowPunct/>
              <w:topLinePunct w:val="0"/>
              <w:bidi w:val="0"/>
              <w:spacing w:line="360" w:lineRule="auto"/>
              <w:ind w:left="0" w:leftChars="0" w:right="0" w:rightChars="0"/>
              <w:jc w:val="center"/>
              <w:textAlignment w:val="auto"/>
              <w:rPr>
                <w:rFonts w:hint="eastAsia"/>
                <w:sz w:val="24"/>
                <w:szCs w:val="32"/>
              </w:rPr>
            </w:pPr>
            <w:r>
              <w:rPr>
                <w:rFonts w:hint="eastAsia"/>
                <w:sz w:val="24"/>
                <w:szCs w:val="32"/>
              </w:rPr>
              <w:t>整机尺寸：</w:t>
            </w:r>
            <w:r>
              <w:rPr>
                <w:rFonts w:hint="eastAsia"/>
                <w:sz w:val="24"/>
                <w:szCs w:val="32"/>
                <w:lang w:val="en-US" w:eastAsia="zh-CN"/>
              </w:rPr>
              <w:t>≤</w:t>
            </w:r>
            <w:r>
              <w:rPr>
                <w:rFonts w:hint="eastAsia"/>
                <w:sz w:val="24"/>
                <w:szCs w:val="32"/>
              </w:rPr>
              <w:t>200*240*50mm</w:t>
            </w:r>
          </w:p>
        </w:tc>
        <w:tc>
          <w:tcPr>
            <w:tcW w:w="1456" w:type="pct"/>
            <w:vAlign w:val="center"/>
          </w:tcPr>
          <w:p w14:paraId="7160D45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3DFEDF9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7E7A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4045E595">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9</w:t>
            </w:r>
          </w:p>
        </w:tc>
        <w:tc>
          <w:tcPr>
            <w:tcW w:w="915" w:type="pct"/>
            <w:vMerge w:val="continue"/>
            <w:tcBorders/>
            <w:vAlign w:val="center"/>
          </w:tcPr>
          <w:p w14:paraId="4E41E4E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4B1E2DFE">
            <w:pPr>
              <w:pageBreakBefore w:val="0"/>
              <w:kinsoku/>
              <w:overflowPunct/>
              <w:topLinePunct w:val="0"/>
              <w:bidi w:val="0"/>
              <w:spacing w:line="360" w:lineRule="auto"/>
              <w:ind w:left="0" w:leftChars="0" w:right="0" w:rightChars="0"/>
              <w:jc w:val="center"/>
              <w:textAlignment w:val="auto"/>
              <w:rPr>
                <w:rFonts w:hint="eastAsia"/>
                <w:sz w:val="24"/>
                <w:szCs w:val="32"/>
              </w:rPr>
            </w:pPr>
            <w:r>
              <w:rPr>
                <w:rFonts w:hint="eastAsia"/>
                <w:sz w:val="24"/>
                <w:szCs w:val="32"/>
                <w:u w:val="none"/>
                <w:lang w:val="en-US" w:eastAsia="zh-CN"/>
              </w:rPr>
              <w:t>具</w:t>
            </w:r>
            <w:r>
              <w:rPr>
                <w:rFonts w:hint="eastAsia"/>
                <w:sz w:val="24"/>
                <w:szCs w:val="32"/>
              </w:rPr>
              <w:t>低压防干烧功能</w:t>
            </w:r>
          </w:p>
        </w:tc>
        <w:tc>
          <w:tcPr>
            <w:tcW w:w="1456" w:type="pct"/>
            <w:vAlign w:val="center"/>
          </w:tcPr>
          <w:p w14:paraId="0F96C4E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67C6BE0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60098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6B9C61E5">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10</w:t>
            </w:r>
          </w:p>
        </w:tc>
        <w:tc>
          <w:tcPr>
            <w:tcW w:w="915" w:type="pct"/>
            <w:vMerge w:val="continue"/>
            <w:tcBorders/>
            <w:vAlign w:val="center"/>
          </w:tcPr>
          <w:p w14:paraId="073294D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63D78BDE">
            <w:pPr>
              <w:pageBreakBefore w:val="0"/>
              <w:kinsoku/>
              <w:overflowPunct/>
              <w:topLinePunct w:val="0"/>
              <w:bidi w:val="0"/>
              <w:spacing w:line="360" w:lineRule="auto"/>
              <w:ind w:left="0" w:leftChars="0" w:right="0" w:rightChars="0"/>
              <w:jc w:val="center"/>
              <w:textAlignment w:val="auto"/>
              <w:rPr>
                <w:rFonts w:hint="eastAsia"/>
                <w:sz w:val="24"/>
                <w:szCs w:val="32"/>
                <w:u w:val="none"/>
                <w:lang w:val="en-US" w:eastAsia="zh-CN"/>
              </w:rPr>
            </w:pPr>
            <w:r>
              <w:rPr>
                <w:rFonts w:hint="eastAsia"/>
                <w:sz w:val="24"/>
                <w:szCs w:val="32"/>
              </w:rPr>
              <w:t>发热功率：</w:t>
            </w:r>
            <w:r>
              <w:rPr>
                <w:rFonts w:hint="eastAsia"/>
                <w:sz w:val="24"/>
                <w:szCs w:val="32"/>
                <w:lang w:val="en-US" w:eastAsia="zh-CN"/>
              </w:rPr>
              <w:t>≥</w:t>
            </w:r>
            <w:r>
              <w:rPr>
                <w:rFonts w:hint="eastAsia"/>
                <w:sz w:val="24"/>
                <w:szCs w:val="32"/>
              </w:rPr>
              <w:t>250W</w:t>
            </w:r>
          </w:p>
        </w:tc>
        <w:tc>
          <w:tcPr>
            <w:tcW w:w="1456" w:type="pct"/>
            <w:vAlign w:val="center"/>
          </w:tcPr>
          <w:p w14:paraId="6262BE8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639D06A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bl>
    <w:p w14:paraId="4690BE1B">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投标人电子签章：</w:t>
      </w:r>
      <w:r>
        <w:rPr>
          <w:rFonts w:hint="eastAsia" w:asciiTheme="minorEastAsia" w:hAnsiTheme="minorEastAsia" w:eastAsiaTheme="minorEastAsia" w:cstheme="minorEastAsia"/>
          <w:color w:val="auto"/>
          <w:sz w:val="24"/>
          <w:highlight w:val="none"/>
          <w:u w:val="single"/>
        </w:rPr>
        <w:t xml:space="preserve">             </w:t>
      </w:r>
    </w:p>
    <w:p w14:paraId="15B11012">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日          期：</w:t>
      </w:r>
      <w:r>
        <w:rPr>
          <w:rFonts w:hint="eastAsia" w:asciiTheme="minorEastAsia" w:hAnsiTheme="minorEastAsia" w:eastAsiaTheme="minorEastAsia" w:cstheme="minorEastAsia"/>
          <w:color w:val="auto"/>
          <w:sz w:val="24"/>
          <w:highlight w:val="none"/>
          <w:u w:val="single"/>
        </w:rPr>
        <w:t xml:space="preserve">             </w:t>
      </w:r>
    </w:p>
    <w:p w14:paraId="5274B668">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p>
    <w:p w14:paraId="1E28942B">
      <w:pPr>
        <w:pStyle w:val="3"/>
        <w:pageBreakBefore w:val="0"/>
        <w:kinsoku/>
        <w:overflowPunct/>
        <w:topLinePunct w:val="0"/>
        <w:bidi w:val="0"/>
        <w:spacing w:line="360" w:lineRule="auto"/>
        <w:ind w:left="0" w:leftChars="0" w:right="0" w:rightChars="0" w:firstLineChars="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lang w:val="en-US" w:eastAsia="zh-CN"/>
        </w:rPr>
        <w:t>注：投标人应对所承诺的各类参数真实性负责，如中标后被质疑虚假应标且被查实的或在履约过程中被发现虚假响应的，投标人将承担包括但不限于扣除履约保证金（如有）、处以罚金和上报相关主管部门纳入不良信用记录等一切后果及法律责任。</w:t>
      </w:r>
    </w:p>
    <w:p w14:paraId="38FD287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36758C"/>
    <w:rsid w:val="01EF288C"/>
    <w:rsid w:val="2436758C"/>
    <w:rsid w:val="6A682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qFormat/>
    <w:uiPriority w:val="99"/>
    <w:rPr>
      <w:rFonts w:ascii="宋体" w:hAnsi="Courier New" w:eastAsiaTheme="minorEastAsia" w:cstheme="minorBidi"/>
      <w:szCs w:val="22"/>
    </w:rPr>
  </w:style>
  <w:style w:type="paragraph" w:styleId="3">
    <w:name w:val="Date"/>
    <w:basedOn w:val="1"/>
    <w:next w:val="1"/>
    <w:qFormat/>
    <w:uiPriority w:val="0"/>
    <w:rPr>
      <w:rFonts w:ascii="Arial" w:hAnsi="Arial" w:eastAsia="宋体" w:cs="Arial"/>
      <w:b/>
      <w:sz w:val="28"/>
    </w:rPr>
  </w:style>
  <w:style w:type="paragraph" w:customStyle="1" w:styleId="6">
    <w:name w:val="Char Char Char Char Char Char Char1 Char"/>
    <w:basedOn w:val="1"/>
    <w:qFormat/>
    <w:uiPriority w:val="0"/>
    <w:rPr>
      <w:rFonts w:ascii="Arial" w:hAnsi="Arial" w:eastAsia="宋体" w:cs="Arial"/>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171</Words>
  <Characters>171</Characters>
  <Lines>0</Lines>
  <Paragraphs>0</Paragraphs>
  <TotalTime>0</TotalTime>
  <ScaleCrop>false</ScaleCrop>
  <LinksUpToDate>false</LinksUpToDate>
  <CharactersWithSpaces>207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2026-05-27T06:39:00Z</dcterms:created>
  <dc:creator>♚fùdōng( •ิ_• ิ)</dc:creator>
  <cp:lastModifiedBy>微信用户</cp:lastModifiedBy>
  <dcterms:modified xsi:type="dcterms:W3CDTF">2026-07-20T09:17:28Z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5E8029C208BB4696942D3BE1571CD03E_11</vt:lpwstr>
  </property>
  <property fmtid="{D5CDD505-2E9C-101B-9397-08002B2CF9AE}" pid="4" name="KSOTemplateDocerSaveRecord">
    <vt:lpwstr>eyJoZGlkIjoiMGRjYjVhODJmODM0NzY5N2VmOTUyYjU5ZmE3MmY1MzUiLCJ1c2VySWQiOiIxMjY0MzIwNjcwIn0=</vt:lpwstr>
  </property>
</Properties>
</file>