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hint="eastAsia" w:cs="方正公文小标宋" w:eastAsiaTheme="minorEastAsia"/>
          <w:b/>
          <w:bCs/>
          <w:sz w:val="56"/>
          <w:szCs w:val="56"/>
          <w:highlight w:val="none"/>
          <w:lang w:eastAsia="zh-CN"/>
        </w:rPr>
      </w:pPr>
      <w:r>
        <w:rPr>
          <w:rFonts w:hint="eastAsia" w:cs="方正公文小标宋" w:eastAsiaTheme="minorEastAsia"/>
          <w:b/>
          <w:bCs/>
          <w:sz w:val="56"/>
          <w:szCs w:val="56"/>
          <w:highlight w:val="none"/>
          <w:lang w:eastAsia="zh-CN"/>
        </w:rPr>
        <w:t>皖南医科大学第二附属医院</w:t>
      </w:r>
    </w:p>
    <w:p w14:paraId="1C5FDE90">
      <w:pPr>
        <w:spacing w:before="240" w:beforeLines="100" w:line="360" w:lineRule="auto"/>
        <w:jc w:val="center"/>
        <w:rPr>
          <w:rFonts w:hint="eastAsia" w:eastAsiaTheme="minorEastAsia"/>
          <w:bCs/>
          <w:sz w:val="56"/>
          <w:szCs w:val="52"/>
          <w:highlight w:val="none"/>
        </w:rPr>
      </w:pPr>
      <w:r>
        <w:rPr>
          <w:rFonts w:hint="eastAsia" w:eastAsiaTheme="minorEastAsia"/>
          <w:bCs/>
          <w:sz w:val="56"/>
          <w:szCs w:val="52"/>
          <w:highlight w:val="none"/>
          <w:lang w:val="en-US" w:eastAsia="zh-CN"/>
        </w:rPr>
        <w:t>电视机及移动支架</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5F853537">
      <w:pPr>
        <w:spacing w:before="240" w:beforeLines="100" w:line="360" w:lineRule="auto"/>
        <w:jc w:val="center"/>
        <w:rPr>
          <w:rFonts w:eastAsiaTheme="minorEastAsia"/>
          <w:bCs/>
          <w:sz w:val="56"/>
          <w:szCs w:val="52"/>
          <w:highlight w:val="none"/>
        </w:rPr>
      </w:pPr>
    </w:p>
    <w:p w14:paraId="6C9062F3">
      <w:pPr>
        <w:spacing w:before="240" w:beforeLines="100" w:line="360" w:lineRule="auto"/>
        <w:jc w:val="center"/>
        <w:rPr>
          <w:rFonts w:eastAsiaTheme="minorEastAsia"/>
          <w:bCs/>
          <w:sz w:val="56"/>
          <w:szCs w:val="52"/>
          <w:highlight w:val="none"/>
        </w:rPr>
      </w:pP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2026-015-ygb                                       </w:t>
      </w:r>
    </w:p>
    <w:p w14:paraId="2DC92310">
      <w:pPr>
        <w:spacing w:before="240" w:beforeLines="100" w:line="360" w:lineRule="auto"/>
        <w:ind w:firstLine="560" w:firstLineChars="200"/>
        <w:jc w:val="both"/>
        <w:rPr>
          <w:rFonts w:hint="default" w:eastAsiaTheme="minorEastAsia"/>
          <w:bCs/>
          <w:sz w:val="56"/>
          <w:szCs w:val="52"/>
          <w:highlight w:val="none"/>
          <w:u w:val="single"/>
          <w:lang w:val="en-US"/>
        </w:rPr>
      </w:pPr>
      <w:r>
        <w:rPr>
          <w:rFonts w:hint="eastAsia" w:cs="宋体" w:eastAsiaTheme="minorEastAsia"/>
          <w:color w:val="000000"/>
          <w:sz w:val="28"/>
          <w:szCs w:val="24"/>
          <w:highlight w:val="none"/>
        </w:rPr>
        <w:t>项目名称：</w:t>
      </w:r>
      <w:r>
        <w:rPr>
          <w:rFonts w:hint="eastAsia" w:cs="宋体" w:eastAsiaTheme="minorEastAsia"/>
          <w:color w:val="000000"/>
          <w:sz w:val="28"/>
          <w:szCs w:val="24"/>
          <w:highlight w:val="none"/>
          <w:u w:val="single"/>
          <w:lang w:val="en-US" w:eastAsia="zh-CN"/>
        </w:rPr>
        <w:t xml:space="preserve">                      电视机及移动支架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w:t>
      </w:r>
      <w:r>
        <w:rPr>
          <w:rFonts w:hint="eastAsia" w:eastAsiaTheme="minorEastAsia"/>
          <w:sz w:val="28"/>
          <w:szCs w:val="24"/>
          <w:highlight w:val="none"/>
          <w:u w:val="single"/>
          <w:lang w:eastAsia="zh-CN"/>
        </w:rPr>
        <w:t>皖南医科大学第二附属医院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07</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0154CEF">
      <w:pPr>
        <w:spacing w:line="560" w:lineRule="exact"/>
        <w:jc w:val="both"/>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21CEC47B">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r>
        <w:rPr>
          <w:rFonts w:hint="eastAsia" w:ascii="宋体" w:hAnsi="宋体" w:eastAsia="宋体" w:cs="Times New Roman"/>
          <w:b/>
          <w:bCs/>
          <w:sz w:val="32"/>
          <w:szCs w:val="32"/>
          <w:highlight w:val="none"/>
          <w:lang w:eastAsia="zh-CN"/>
        </w:rPr>
        <w:t>皖南医科大学第二附属医院</w:t>
      </w:r>
      <w:r>
        <w:rPr>
          <w:rFonts w:hint="eastAsia" w:cs="Times New Roman"/>
          <w:b/>
          <w:bCs/>
          <w:sz w:val="32"/>
          <w:szCs w:val="32"/>
          <w:highlight w:val="none"/>
          <w:lang w:val="en-US" w:eastAsia="zh-CN"/>
        </w:rPr>
        <w:t>电视机及移动支架</w:t>
      </w:r>
      <w:r>
        <w:rPr>
          <w:rFonts w:hint="eastAsia" w:ascii="宋体" w:hAnsi="宋体" w:eastAsia="宋体" w:cs="Times New Roman"/>
          <w:b/>
          <w:bCs/>
          <w:sz w:val="32"/>
          <w:szCs w:val="32"/>
          <w:highlight w:val="none"/>
          <w:lang w:val="en-US" w:eastAsia="zh-CN"/>
        </w:rPr>
        <w:t>询比价</w:t>
      </w:r>
      <w:r>
        <w:rPr>
          <w:rFonts w:hint="eastAsia" w:ascii="宋体" w:hAnsi="宋体" w:eastAsia="宋体" w:cs="Times New Roman"/>
          <w:b/>
          <w:bCs/>
          <w:sz w:val="32"/>
          <w:szCs w:val="32"/>
          <w:highlight w:val="none"/>
          <w:lang w:eastAsia="zh-CN"/>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ascii="宋体" w:hAnsi="宋体" w:eastAsia="宋体" w:cs="Times New Roman"/>
          <w:b/>
          <w:bCs/>
          <w:sz w:val="32"/>
          <w:szCs w:val="32"/>
          <w:highlight w:val="none"/>
          <w:lang w:eastAsia="zh-CN"/>
        </w:rPr>
      </w:pP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电视机及移动支架</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08</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11</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723"/>
        <w:gridCol w:w="1569"/>
        <w:gridCol w:w="982"/>
        <w:gridCol w:w="1569"/>
        <w:gridCol w:w="1419"/>
        <w:gridCol w:w="1442"/>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20"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906"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825"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516"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825"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746"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758"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20" w:type="pct"/>
            <w:vMerge w:val="restar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906"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电视机</w:t>
            </w:r>
          </w:p>
        </w:tc>
        <w:tc>
          <w:tcPr>
            <w:tcW w:w="825"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516"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825" w:type="pct"/>
            <w:vMerge w:val="restar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746" w:type="pct"/>
            <w:vMerge w:val="restar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4000</w:t>
            </w:r>
          </w:p>
        </w:tc>
        <w:tc>
          <w:tcPr>
            <w:tcW w:w="758" w:type="pct"/>
            <w:vAlign w:val="center"/>
          </w:tcPr>
          <w:p w14:paraId="06A948B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整机1年</w:t>
            </w:r>
          </w:p>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屏幕3年</w:t>
            </w:r>
          </w:p>
        </w:tc>
      </w:tr>
      <w:tr w14:paraId="1418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20" w:type="pct"/>
            <w:vMerge w:val="continue"/>
            <w:vAlign w:val="center"/>
          </w:tcPr>
          <w:p w14:paraId="0C34445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p>
        </w:tc>
        <w:tc>
          <w:tcPr>
            <w:tcW w:w="906" w:type="pct"/>
            <w:vAlign w:val="center"/>
          </w:tcPr>
          <w:p w14:paraId="4D881EA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移动支架</w:t>
            </w:r>
          </w:p>
        </w:tc>
        <w:tc>
          <w:tcPr>
            <w:tcW w:w="825" w:type="pct"/>
            <w:vAlign w:val="center"/>
          </w:tcPr>
          <w:p w14:paraId="2A8358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516" w:type="pct"/>
            <w:vAlign w:val="center"/>
          </w:tcPr>
          <w:p w14:paraId="15B9800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825" w:type="pct"/>
            <w:vMerge w:val="continue"/>
            <w:vAlign w:val="center"/>
          </w:tcPr>
          <w:p w14:paraId="705AB3F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p>
        </w:tc>
        <w:tc>
          <w:tcPr>
            <w:tcW w:w="746" w:type="pct"/>
            <w:vMerge w:val="continue"/>
            <w:vAlign w:val="center"/>
          </w:tcPr>
          <w:p w14:paraId="56F8D71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p>
        </w:tc>
        <w:tc>
          <w:tcPr>
            <w:tcW w:w="758" w:type="pct"/>
            <w:vAlign w:val="center"/>
          </w:tcPr>
          <w:p w14:paraId="2F22140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厂家授权承诺函、产品彩页、说明书及技术白皮书</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198D4D4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5FBDEAA2">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08</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11</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3965AA4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54D7B6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宋体" w:hAnsi="宋体"/>
          <w:b/>
          <w:sz w:val="44"/>
          <w:szCs w:val="44"/>
          <w:highlight w:val="none"/>
          <w:lang w:val="en-US"/>
        </w:rPr>
        <w:sectPr>
          <w:pgSz w:w="11906" w:h="16838"/>
          <w:pgMar w:top="1134" w:right="1304" w:bottom="1134" w:left="1304" w:header="851" w:footer="992" w:gutter="0"/>
          <w:pgNumType w:fmt="decimal"/>
          <w:cols w:space="720" w:num="1"/>
          <w:docGrid w:linePitch="312" w:charSpace="0"/>
        </w:sect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地址：安徽省芜湖市康复路10号皖南医科大学第二附属医院11号楼1楼医学工程部采购部</w:t>
      </w:r>
      <w:bookmarkStart w:id="0" w:name="_GoBack"/>
      <w:bookmarkEnd w:id="0"/>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numPr>
          <w:ilvl w:val="0"/>
          <w:numId w:val="1"/>
        </w:numPr>
        <w:jc w:val="center"/>
        <w:rPr>
          <w:rFonts w:hint="eastAsia" w:ascii="宋体" w:hAnsi="宋体"/>
          <w:b/>
          <w:sz w:val="44"/>
          <w:szCs w:val="44"/>
          <w:highlight w:val="none"/>
          <w:lang w:val="en-US" w:eastAsia="zh-CN"/>
        </w:rPr>
      </w:pPr>
      <w:r>
        <w:rPr>
          <w:rFonts w:hint="eastAsia" w:ascii="宋体" w:hAnsi="宋体"/>
          <w:b/>
          <w:sz w:val="44"/>
          <w:szCs w:val="44"/>
          <w:highlight w:val="none"/>
        </w:rPr>
        <w:t xml:space="preserve"> </w:t>
      </w:r>
      <w:r>
        <w:rPr>
          <w:rFonts w:hint="eastAsia" w:ascii="宋体" w:hAnsi="宋体"/>
          <w:b/>
          <w:sz w:val="44"/>
          <w:szCs w:val="44"/>
          <w:highlight w:val="none"/>
          <w:lang w:val="en-US" w:eastAsia="zh-CN"/>
        </w:rPr>
        <w:t>产品采购需求</w:t>
      </w:r>
    </w:p>
    <w:p w14:paraId="26F99E59">
      <w:pPr>
        <w:numPr>
          <w:ilvl w:val="0"/>
          <w:numId w:val="0"/>
        </w:numPr>
        <w:jc w:val="center"/>
        <w:rPr>
          <w:rFonts w:hint="default" w:ascii="宋体" w:hAnsi="宋体"/>
          <w:b/>
          <w:sz w:val="44"/>
          <w:szCs w:val="44"/>
          <w:highlight w:val="none"/>
          <w:lang w:val="en-US" w:eastAsia="zh-CN"/>
        </w:rPr>
      </w:pPr>
      <w:r>
        <w:rPr>
          <w:rFonts w:hint="eastAsia" w:ascii="宋体" w:hAnsi="宋体" w:eastAsia="宋体" w:cs="Times New Roman"/>
          <w:b/>
          <w:bCs/>
          <w:sz w:val="44"/>
          <w:szCs w:val="44"/>
          <w:highlight w:val="none"/>
          <w:lang w:val="en-US" w:eastAsia="zh-CN"/>
        </w:rPr>
        <w:t>电视机及移动支架采购技术参数要求</w:t>
      </w:r>
    </w:p>
    <w:p w14:paraId="3A73FE6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ADBAC4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1.</w:t>
      </w:r>
      <w:r>
        <w:rPr>
          <w:rFonts w:hint="default" w:ascii="Times New Roman" w:hAnsi="Times New Roman" w:cs="Arial" w:eastAsiaTheme="minorEastAsia"/>
          <w:color w:val="333333"/>
          <w:kern w:val="0"/>
          <w:sz w:val="24"/>
          <w:szCs w:val="24"/>
          <w:highlight w:val="none"/>
          <w:lang w:val="en-US" w:eastAsia="zh-CN" w:bidi="ar-SA"/>
        </w:rPr>
        <w:t>LED电视及配套可移动电视支架</w:t>
      </w:r>
      <w:r>
        <w:rPr>
          <w:rFonts w:hint="eastAsia" w:ascii="Times New Roman" w:hAnsi="Times New Roman" w:cs="Arial" w:eastAsiaTheme="minorEastAsia"/>
          <w:color w:val="333333"/>
          <w:kern w:val="0"/>
          <w:sz w:val="24"/>
          <w:szCs w:val="24"/>
          <w:highlight w:val="none"/>
          <w:lang w:val="en-US" w:eastAsia="zh-CN" w:bidi="ar-SA"/>
        </w:rPr>
        <w:t>一套；</w:t>
      </w:r>
    </w:p>
    <w:p w14:paraId="6A7A954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2.电视机屏幕尺寸为75英寸；</w:t>
      </w:r>
    </w:p>
    <w:p w14:paraId="1A57FA5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3.</w:t>
      </w:r>
      <w:r>
        <w:rPr>
          <w:rFonts w:hint="default" w:ascii="Times New Roman" w:hAnsi="Times New Roman" w:cs="Arial" w:eastAsiaTheme="minorEastAsia"/>
          <w:color w:val="333333"/>
          <w:kern w:val="0"/>
          <w:sz w:val="24"/>
          <w:szCs w:val="24"/>
          <w:highlight w:val="none"/>
          <w:lang w:val="en-US" w:eastAsia="zh-CN" w:bidi="ar-SA"/>
        </w:rPr>
        <w:t>电视分辨率4K144Hz，带HDMI接口</w:t>
      </w:r>
      <w:r>
        <w:rPr>
          <w:rFonts w:hint="eastAsia" w:ascii="Times New Roman" w:hAnsi="Times New Roman" w:cs="Arial" w:eastAsiaTheme="minorEastAsia"/>
          <w:color w:val="333333"/>
          <w:kern w:val="0"/>
          <w:sz w:val="24"/>
          <w:szCs w:val="24"/>
          <w:highlight w:val="none"/>
          <w:lang w:val="en-US" w:eastAsia="zh-CN" w:bidi="ar-SA"/>
        </w:rPr>
        <w:t>。</w:t>
      </w:r>
    </w:p>
    <w:p w14:paraId="724A042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C2B80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4BD62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3DB8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FBCA1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905EF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7C9EDF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5241D7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386EF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58ED40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E66ABE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18DF9A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8951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B25217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069A5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45749A5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D49718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C19F28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B79D34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57B3C3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备注：1、报价以人民币为结算单位。</w:t>
      </w:r>
    </w:p>
    <w:p w14:paraId="71041B33">
      <w:pPr>
        <w:widowControl/>
        <w:numPr>
          <w:ilvl w:val="0"/>
          <w:numId w:val="2"/>
        </w:numPr>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736E2BB4">
      <w:pPr>
        <w:widowControl/>
        <w:numPr>
          <w:ilvl w:val="0"/>
          <w:numId w:val="2"/>
        </w:numPr>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电视机、移动支架分开报价。</w:t>
      </w:r>
    </w:p>
    <w:p w14:paraId="46E11359">
      <w:pPr>
        <w:widowControl/>
        <w:snapToGrid w:val="0"/>
        <w:ind w:firstLine="840" w:firstLineChars="300"/>
        <w:jc w:val="left"/>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4、报价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4003E2DB">
      <w:pPr>
        <w:widowControl w:val="0"/>
        <w:adjustRightInd/>
        <w:snapToGrid/>
        <w:spacing w:after="0" w:line="240" w:lineRule="auto"/>
        <w:jc w:val="both"/>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3DD1F7CA">
      <w:pPr>
        <w:widowControl/>
        <w:snapToGrid w:val="0"/>
        <w:spacing w:line="420" w:lineRule="atLeast"/>
        <w:jc w:val="both"/>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72E02F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备注：</w:t>
      </w:r>
    </w:p>
    <w:p w14:paraId="7F110BE3">
      <w:pPr>
        <w:widowControl/>
        <w:snapToGrid w:val="0"/>
        <w:jc w:val="lef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1、报价以人民币为结算单位。</w:t>
      </w:r>
    </w:p>
    <w:p w14:paraId="00EE8EBE">
      <w:pPr>
        <w:widowControl/>
        <w:snapToGrid w:val="0"/>
        <w:jc w:val="both"/>
        <w:rPr>
          <w:rFonts w:hint="eastAsia" w:ascii="仿宋_GB2312" w:hAnsi="宋体" w:eastAsia="仿宋_GB2312"/>
          <w:caps/>
          <w:spacing w:val="20"/>
          <w:kern w:val="0"/>
          <w:sz w:val="24"/>
          <w:highlight w:val="none"/>
          <w:lang w:eastAsia="zh-CN"/>
        </w:rPr>
      </w:pPr>
      <w:r>
        <w:rPr>
          <w:rFonts w:hint="eastAsia" w:ascii="仿宋_GB2312" w:hAnsi="宋体" w:eastAsia="仿宋_GB2312"/>
          <w:caps/>
          <w:spacing w:val="20"/>
          <w:kern w:val="0"/>
          <w:sz w:val="24"/>
          <w:highlight w:val="none"/>
          <w:lang w:val="en-US" w:eastAsia="zh-CN"/>
        </w:rPr>
        <w:t>2、</w:t>
      </w:r>
      <w:r>
        <w:rPr>
          <w:rFonts w:hint="eastAsia" w:ascii="仿宋_GB2312" w:hAnsi="宋体" w:eastAsia="仿宋_GB2312"/>
          <w:caps/>
          <w:spacing w:val="20"/>
          <w:kern w:val="0"/>
          <w:sz w:val="24"/>
          <w:highlight w:val="none"/>
        </w:rPr>
        <w:t>此表在不改变格式内容时，可自行制作</w:t>
      </w:r>
      <w:r>
        <w:rPr>
          <w:rFonts w:hint="eastAsia" w:ascii="仿宋_GB2312" w:hAnsi="宋体" w:eastAsia="仿宋_GB2312"/>
          <w:caps/>
          <w:spacing w:val="20"/>
          <w:kern w:val="0"/>
          <w:sz w:val="24"/>
          <w:highlight w:val="none"/>
          <w:lang w:eastAsia="zh-CN"/>
        </w:rPr>
        <w:t>。</w:t>
      </w:r>
    </w:p>
    <w:p w14:paraId="6B809D7A">
      <w:pPr>
        <w:widowControl/>
        <w:spacing w:line="420" w:lineRule="atLeast"/>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lang w:val="en-US" w:eastAsia="zh-CN"/>
        </w:rPr>
        <w:t>3、报价</w:t>
      </w:r>
      <w:r>
        <w:rPr>
          <w:rFonts w:hint="eastAsia" w:ascii="仿宋_GB2312" w:hAnsi="宋体" w:eastAsia="仿宋_GB2312"/>
          <w:caps/>
          <w:spacing w:val="20"/>
          <w:kern w:val="0"/>
          <w:sz w:val="24"/>
          <w:highlight w:val="none"/>
        </w:rPr>
        <w:t>包括投标产品的供货、包装运输、装卸等从制造地至</w:t>
      </w:r>
      <w:r>
        <w:rPr>
          <w:rFonts w:hint="eastAsia" w:ascii="仿宋_GB2312" w:hAnsi="宋体" w:eastAsia="仿宋_GB2312"/>
          <w:caps/>
          <w:spacing w:val="20"/>
          <w:kern w:val="0"/>
          <w:sz w:val="24"/>
          <w:highlight w:val="none"/>
          <w:lang w:val="en-US" w:eastAsia="zh-CN"/>
        </w:rPr>
        <w:t>采购</w:t>
      </w:r>
      <w:r>
        <w:rPr>
          <w:rFonts w:hint="eastAsia" w:ascii="仿宋_GB2312" w:hAnsi="宋体" w:eastAsia="仿宋_GB2312"/>
          <w:caps/>
          <w:spacing w:val="20"/>
          <w:kern w:val="0"/>
          <w:sz w:val="24"/>
          <w:highlight w:val="none"/>
        </w:rPr>
        <w:t>人指定交货地点验收合格的费用（含保险、利润及税金）及技术服务、售后服务等的全部相关费用。</w:t>
      </w:r>
    </w:p>
    <w:p w14:paraId="10F4B86C">
      <w:pPr>
        <w:widowControl/>
        <w:spacing w:line="420" w:lineRule="atLeast"/>
        <w:rPr>
          <w:rFonts w:hint="eastAsia" w:ascii="仿宋_GB2312" w:hAnsi="宋体" w:eastAsia="仿宋_GB2312"/>
          <w:b/>
          <w:bCs/>
          <w:spacing w:val="-2"/>
          <w:kern w:val="0"/>
          <w:sz w:val="30"/>
          <w:szCs w:val="30"/>
          <w:highlight w:val="none"/>
          <w:lang w:eastAsia="zh-CN"/>
        </w:rPr>
      </w:pPr>
      <w:r>
        <w:rPr>
          <w:rFonts w:hint="eastAsia" w:ascii="仿宋_GB2312" w:hAnsi="宋体" w:eastAsia="仿宋_GB2312"/>
          <w:kern w:val="0"/>
          <w:sz w:val="24"/>
          <w:highlight w:val="none"/>
          <w:lang w:val="en-US" w:eastAsia="zh-CN"/>
        </w:rPr>
        <w:t>4、</w:t>
      </w:r>
      <w:r>
        <w:rPr>
          <w:rFonts w:hint="eastAsia" w:ascii="仿宋_GB2312" w:hAnsi="宋体" w:eastAsia="仿宋_GB2312"/>
          <w:spacing w:val="20"/>
          <w:kern w:val="0"/>
          <w:sz w:val="24"/>
          <w:highlight w:val="none"/>
        </w:rPr>
        <w:t>消耗品、维修零配件价格不附者一律作废标处理</w:t>
      </w:r>
      <w:r>
        <w:rPr>
          <w:rFonts w:hint="eastAsia" w:ascii="仿宋_GB2312" w:hAnsi="宋体" w:eastAsia="仿宋_GB2312"/>
          <w:spacing w:val="20"/>
          <w:kern w:val="0"/>
          <w:sz w:val="24"/>
          <w:highlight w:val="none"/>
          <w:lang w:eastAsia="zh-CN"/>
        </w:rPr>
        <w:t>。</w:t>
      </w: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lang w:eastAsia="zh-CN"/>
        </w:rPr>
      </w:pPr>
      <w:r>
        <w:rPr>
          <w:rFonts w:hint="eastAsia" w:ascii="Arial" w:hAnsi="Arial" w:eastAsia="仿宋_GB2312"/>
          <w:b/>
          <w:sz w:val="32"/>
          <w:highlight w:val="none"/>
        </w:rPr>
        <w:t>致：</w:t>
      </w:r>
      <w:r>
        <w:rPr>
          <w:rFonts w:hint="eastAsia" w:ascii="Arial" w:hAnsi="Arial" w:eastAsia="仿宋_GB2312"/>
          <w:b/>
          <w:sz w:val="32"/>
          <w:highlight w:val="none"/>
          <w:lang w:eastAsia="zh-CN"/>
        </w:rPr>
        <w:t>皖南医科大学第二附属医院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3"/>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3E033"/>
    <w:multiLevelType w:val="singleLevel"/>
    <w:tmpl w:val="9E03E033"/>
    <w:lvl w:ilvl="0" w:tentative="0">
      <w:start w:val="2"/>
      <w:numFmt w:val="chineseCounting"/>
      <w:suff w:val="space"/>
      <w:lvlText w:val="第%1章"/>
      <w:lvlJc w:val="left"/>
      <w:rPr>
        <w:rFonts w:hint="eastAsia"/>
      </w:rPr>
    </w:lvl>
  </w:abstractNum>
  <w:abstractNum w:abstractNumId="1">
    <w:nsid w:val="CC6EF3D5"/>
    <w:multiLevelType w:val="singleLevel"/>
    <w:tmpl w:val="CC6EF3D5"/>
    <w:lvl w:ilvl="0" w:tentative="0">
      <w:start w:val="6"/>
      <w:numFmt w:val="chineseCounting"/>
      <w:suff w:val="nothing"/>
      <w:lvlText w:val="%1、"/>
      <w:lvlJc w:val="left"/>
      <w:rPr>
        <w:rFonts w:hint="eastAsia"/>
      </w:rPr>
    </w:lvl>
  </w:abstractNum>
  <w:abstractNum w:abstractNumId="2">
    <w:nsid w:val="1D35EC3F"/>
    <w:multiLevelType w:val="singleLevel"/>
    <w:tmpl w:val="1D35EC3F"/>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5D57F1D"/>
    <w:rsid w:val="062B5023"/>
    <w:rsid w:val="078E3EB1"/>
    <w:rsid w:val="08361DB8"/>
    <w:rsid w:val="0BD82F4F"/>
    <w:rsid w:val="0DB538B7"/>
    <w:rsid w:val="0E130625"/>
    <w:rsid w:val="0E2020E5"/>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8DA239F"/>
    <w:rsid w:val="1972544D"/>
    <w:rsid w:val="1AC9218A"/>
    <w:rsid w:val="1C38055F"/>
    <w:rsid w:val="1CE74A86"/>
    <w:rsid w:val="1D2243D9"/>
    <w:rsid w:val="1DC97CA8"/>
    <w:rsid w:val="1E1D1B25"/>
    <w:rsid w:val="1E7B5678"/>
    <w:rsid w:val="1E9C4ECB"/>
    <w:rsid w:val="1EB4552D"/>
    <w:rsid w:val="200911BA"/>
    <w:rsid w:val="204D2FC3"/>
    <w:rsid w:val="208E058A"/>
    <w:rsid w:val="21AF727A"/>
    <w:rsid w:val="22484062"/>
    <w:rsid w:val="224C0741"/>
    <w:rsid w:val="22AE1985"/>
    <w:rsid w:val="2355222C"/>
    <w:rsid w:val="23AD221C"/>
    <w:rsid w:val="23AD4563"/>
    <w:rsid w:val="23B02001"/>
    <w:rsid w:val="24C63093"/>
    <w:rsid w:val="2518252B"/>
    <w:rsid w:val="25E6682C"/>
    <w:rsid w:val="2632677E"/>
    <w:rsid w:val="27872369"/>
    <w:rsid w:val="281D69FA"/>
    <w:rsid w:val="28673930"/>
    <w:rsid w:val="2AA7517C"/>
    <w:rsid w:val="2C2554AF"/>
    <w:rsid w:val="2D3C7A28"/>
    <w:rsid w:val="2DFB05B4"/>
    <w:rsid w:val="2EF92C16"/>
    <w:rsid w:val="2F976203"/>
    <w:rsid w:val="31842A9F"/>
    <w:rsid w:val="31E942A5"/>
    <w:rsid w:val="32540B7C"/>
    <w:rsid w:val="34CD07B4"/>
    <w:rsid w:val="35EB2F7E"/>
    <w:rsid w:val="35F10B31"/>
    <w:rsid w:val="35F550E0"/>
    <w:rsid w:val="35FE6A2C"/>
    <w:rsid w:val="3782116D"/>
    <w:rsid w:val="3793729C"/>
    <w:rsid w:val="37C1635F"/>
    <w:rsid w:val="37FF6B67"/>
    <w:rsid w:val="384C489D"/>
    <w:rsid w:val="39061C60"/>
    <w:rsid w:val="39DB5CD9"/>
    <w:rsid w:val="3A967476"/>
    <w:rsid w:val="3BF90C14"/>
    <w:rsid w:val="3C8937C6"/>
    <w:rsid w:val="3C93310F"/>
    <w:rsid w:val="3CDD608F"/>
    <w:rsid w:val="3DA551F5"/>
    <w:rsid w:val="3E441505"/>
    <w:rsid w:val="3FA257ED"/>
    <w:rsid w:val="408532D1"/>
    <w:rsid w:val="41447E1B"/>
    <w:rsid w:val="41EA01AC"/>
    <w:rsid w:val="41F40B9B"/>
    <w:rsid w:val="44A31B08"/>
    <w:rsid w:val="44CC5B49"/>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AB81506"/>
    <w:rsid w:val="5B397681"/>
    <w:rsid w:val="5D9C443E"/>
    <w:rsid w:val="5E6840D3"/>
    <w:rsid w:val="5EDF06C0"/>
    <w:rsid w:val="600A02F9"/>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C303E5F"/>
    <w:rsid w:val="6C5A0E4B"/>
    <w:rsid w:val="6E2D433E"/>
    <w:rsid w:val="6E4140AB"/>
    <w:rsid w:val="6E5E3EF1"/>
    <w:rsid w:val="6F0D2199"/>
    <w:rsid w:val="6F2D0910"/>
    <w:rsid w:val="6F655601"/>
    <w:rsid w:val="70507068"/>
    <w:rsid w:val="70F829D5"/>
    <w:rsid w:val="72077256"/>
    <w:rsid w:val="733558E3"/>
    <w:rsid w:val="73906233"/>
    <w:rsid w:val="739F15D5"/>
    <w:rsid w:val="74344D37"/>
    <w:rsid w:val="750B3667"/>
    <w:rsid w:val="75A75FFD"/>
    <w:rsid w:val="76510A8F"/>
    <w:rsid w:val="77321183"/>
    <w:rsid w:val="78060892"/>
    <w:rsid w:val="79990213"/>
    <w:rsid w:val="7AF45BE1"/>
    <w:rsid w:val="7B0820A5"/>
    <w:rsid w:val="7B0E4FF2"/>
    <w:rsid w:val="7B935E6D"/>
    <w:rsid w:val="7C0D11EA"/>
    <w:rsid w:val="7D830B8B"/>
    <w:rsid w:val="7DBF4FA6"/>
    <w:rsid w:val="7F472508"/>
    <w:rsid w:val="7F4B0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1"/>
    <w:autoRedefine/>
    <w:semiHidden/>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autoRedefine/>
    <w:semiHidden/>
    <w:qFormat/>
    <w:uiPriority w:val="99"/>
    <w:rPr>
      <w:rFonts w:ascii="Tahoma" w:hAnsi="Tahoma"/>
      <w:sz w:val="18"/>
      <w:szCs w:val="18"/>
    </w:rPr>
  </w:style>
  <w:style w:type="character" w:customStyle="1" w:styleId="11">
    <w:name w:val="页脚 Char"/>
    <w:basedOn w:val="9"/>
    <w:link w:val="4"/>
    <w:autoRedefine/>
    <w:semiHidden/>
    <w:qFormat/>
    <w:uiPriority w:val="99"/>
    <w:rPr>
      <w:rFonts w:ascii="Tahoma" w:hAnsi="Tahoma"/>
      <w:sz w:val="18"/>
      <w:szCs w:val="18"/>
    </w:rPr>
  </w:style>
  <w:style w:type="character" w:customStyle="1" w:styleId="12">
    <w:name w:val="font01"/>
    <w:basedOn w:val="9"/>
    <w:qFormat/>
    <w:uiPriority w:val="0"/>
    <w:rPr>
      <w:rFonts w:hint="default" w:ascii="Calibri" w:hAnsi="Calibri" w:cs="Calibri"/>
      <w:color w:val="000000"/>
      <w:sz w:val="22"/>
      <w:szCs w:val="22"/>
      <w:u w:val="none"/>
    </w:rPr>
  </w:style>
  <w:style w:type="character" w:customStyle="1" w:styleId="13">
    <w:name w:val="font41"/>
    <w:basedOn w:val="9"/>
    <w:qFormat/>
    <w:uiPriority w:val="0"/>
    <w:rPr>
      <w:rFonts w:hint="eastAsia" w:ascii="宋体" w:hAnsi="宋体" w:eastAsia="宋体" w:cs="宋体"/>
      <w:color w:val="000000"/>
      <w:sz w:val="22"/>
      <w:szCs w:val="22"/>
      <w:u w:val="none"/>
    </w:rPr>
  </w:style>
  <w:style w:type="character" w:customStyle="1" w:styleId="14">
    <w:name w:val="CharAttribute0"/>
    <w:qFormat/>
    <w:uiPriority w:val="0"/>
    <w:rPr>
      <w:rFonts w:ascii="Times New Roman" w:eastAsia="宋体"/>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69</Words>
  <Characters>84</Characters>
  <Lines>2</Lines>
  <Paragraphs>1</Paragraphs>
  <TotalTime>29</TotalTime>
  <ScaleCrop>false</ScaleCrop>
  <LinksUpToDate>false</LinksUpToDate>
  <CharactersWithSpaces>250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如也^</cp:lastModifiedBy>
  <cp:lastPrinted>2019-02-14T07:27:00Z</cp:lastPrinted>
  <dcterms:modified xsi:type="dcterms:W3CDTF">2026-08-06T09:19:11Z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54540F7AF67541D2BA047FDD850D4D58_13</vt:lpwstr>
  </property>
  <property fmtid="{D5CDD505-2E9C-101B-9397-08002B2CF9AE}" pid="4" name="KSOTemplateDocerSaveRecord">
    <vt:lpwstr>eyJoZGlkIjoiYzQyNTA2Yjk0ZjFmNzQzZTYxNDRhNjYzM2I5MzU1NDkiLCJ1c2VySWQiOiIzOTM5OTM1MTEifQ==</vt:lpwstr>
  </property>
</Properties>
</file>